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F89386" w14:textId="4DD96031" w:rsidR="00EC1BBB" w:rsidRPr="00C84F38" w:rsidRDefault="00EC1BBB" w:rsidP="00EC1BBB">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w:t>
      </w:r>
      <w:r w:rsidR="006B375D">
        <w:rPr>
          <w:bCs/>
          <w:noProof w:val="0"/>
          <w:sz w:val="24"/>
          <w:szCs w:val="24"/>
        </w:rPr>
        <w:t>3</w:t>
      </w:r>
      <w:r>
        <w:rPr>
          <w:sz w:val="24"/>
          <w:szCs w:val="24"/>
        </w:rPr>
        <w:tab/>
      </w:r>
      <w:r w:rsidR="00A52C51" w:rsidRPr="00A52C51">
        <w:t xml:space="preserve"> </w:t>
      </w:r>
      <w:r w:rsidR="00A52C51" w:rsidRPr="00A52C51">
        <w:rPr>
          <w:bCs/>
          <w:noProof w:val="0"/>
          <w:sz w:val="24"/>
          <w:szCs w:val="24"/>
        </w:rPr>
        <w:t>R1-2</w:t>
      </w:r>
      <w:r w:rsidR="00F64726">
        <w:rPr>
          <w:bCs/>
          <w:noProof w:val="0"/>
          <w:sz w:val="24"/>
          <w:szCs w:val="24"/>
        </w:rPr>
        <w:t>305182</w:t>
      </w:r>
    </w:p>
    <w:p w14:paraId="254062EF" w14:textId="09F21CFE" w:rsidR="00EC1BBB" w:rsidRDefault="006B375D" w:rsidP="00EC1BBB">
      <w:pPr>
        <w:pStyle w:val="Header"/>
        <w:jc w:val="both"/>
        <w:rPr>
          <w:bCs/>
          <w:noProof w:val="0"/>
          <w:sz w:val="24"/>
          <w:szCs w:val="24"/>
        </w:rPr>
      </w:pPr>
      <w:r>
        <w:rPr>
          <w:bCs/>
          <w:noProof w:val="0"/>
          <w:sz w:val="24"/>
          <w:szCs w:val="24"/>
        </w:rPr>
        <w:t>Incheon Korea</w:t>
      </w:r>
      <w:r w:rsidR="00B87A22">
        <w:rPr>
          <w:bCs/>
          <w:noProof w:val="0"/>
          <w:sz w:val="24"/>
          <w:szCs w:val="24"/>
        </w:rPr>
        <w:t xml:space="preserve">, </w:t>
      </w:r>
      <w:r w:rsidR="00AA7A0D">
        <w:rPr>
          <w:bCs/>
          <w:noProof w:val="0"/>
          <w:sz w:val="24"/>
          <w:szCs w:val="24"/>
        </w:rPr>
        <w:t xml:space="preserve">May </w:t>
      </w:r>
      <w:r w:rsidR="00D64933">
        <w:rPr>
          <w:bCs/>
          <w:noProof w:val="0"/>
          <w:sz w:val="24"/>
          <w:szCs w:val="24"/>
        </w:rPr>
        <w:t>22</w:t>
      </w:r>
      <w:r w:rsidR="00D64933">
        <w:rPr>
          <w:bCs/>
          <w:noProof w:val="0"/>
          <w:sz w:val="24"/>
          <w:szCs w:val="24"/>
          <w:vertAlign w:val="superscript"/>
        </w:rPr>
        <w:t>nd</w:t>
      </w:r>
      <w:r w:rsidR="00EC1BBB">
        <w:rPr>
          <w:bCs/>
          <w:noProof w:val="0"/>
          <w:sz w:val="24"/>
          <w:szCs w:val="24"/>
        </w:rPr>
        <w:t xml:space="preserve"> – </w:t>
      </w:r>
      <w:r w:rsidR="00D64933">
        <w:rPr>
          <w:bCs/>
          <w:noProof w:val="0"/>
          <w:sz w:val="24"/>
          <w:szCs w:val="24"/>
        </w:rPr>
        <w:t>May</w:t>
      </w:r>
      <w:r w:rsidR="00B87A22">
        <w:rPr>
          <w:bCs/>
          <w:noProof w:val="0"/>
          <w:sz w:val="24"/>
          <w:szCs w:val="24"/>
        </w:rPr>
        <w:t xml:space="preserve"> </w:t>
      </w:r>
      <w:r w:rsidR="009402DB">
        <w:rPr>
          <w:bCs/>
          <w:noProof w:val="0"/>
          <w:sz w:val="24"/>
          <w:szCs w:val="24"/>
        </w:rPr>
        <w:t>26</w:t>
      </w:r>
      <w:r w:rsidR="009402DB">
        <w:rPr>
          <w:bCs/>
          <w:noProof w:val="0"/>
          <w:sz w:val="24"/>
          <w:szCs w:val="24"/>
          <w:vertAlign w:val="superscript"/>
        </w:rPr>
        <w:t>th</w:t>
      </w:r>
      <w:r w:rsidR="00EC1BBB">
        <w:rPr>
          <w:bCs/>
          <w:noProof w:val="0"/>
          <w:sz w:val="24"/>
          <w:szCs w:val="24"/>
        </w:rPr>
        <w:t>, 202</w:t>
      </w:r>
      <w:r w:rsidR="00B87A22">
        <w:rPr>
          <w:bCs/>
          <w:noProof w:val="0"/>
          <w:sz w:val="24"/>
          <w:szCs w:val="24"/>
        </w:rPr>
        <w:t>3</w:t>
      </w:r>
      <w:r w:rsidR="00EC1BBB">
        <w:rPr>
          <w:bCs/>
          <w:noProof w:val="0"/>
          <w:sz w:val="24"/>
          <w:szCs w:val="24"/>
        </w:rPr>
        <w:t xml:space="preserve"> </w:t>
      </w:r>
    </w:p>
    <w:bookmarkEnd w:id="0"/>
    <w:p w14:paraId="322040D8" w14:textId="77777777" w:rsidR="00EC1BBB" w:rsidRPr="00850D96" w:rsidRDefault="00EC1BBB" w:rsidP="00EC1BBB">
      <w:pPr>
        <w:pStyle w:val="Header"/>
        <w:jc w:val="both"/>
        <w:rPr>
          <w:bCs/>
          <w:noProof w:val="0"/>
          <w:sz w:val="24"/>
          <w:lang w:val="en-GB" w:eastAsia="ja-JP"/>
        </w:rPr>
      </w:pPr>
    </w:p>
    <w:p w14:paraId="1A646607" w14:textId="2EF42FF1" w:rsidR="00EC1BBB" w:rsidRPr="001E5981" w:rsidRDefault="00EC1BBB" w:rsidP="00EC1BBB">
      <w:pPr>
        <w:pStyle w:val="CRCoverPage"/>
        <w:jc w:val="both"/>
        <w:rPr>
          <w:rFonts w:cs="Arial"/>
          <w:b/>
          <w:bCs/>
          <w:sz w:val="24"/>
          <w:szCs w:val="24"/>
          <w:lang w:val="en-US" w:eastAsia="ja-JP"/>
        </w:rPr>
      </w:pPr>
      <w:r w:rsidRPr="00BD2F13">
        <w:rPr>
          <w:rFonts w:cs="Arial"/>
          <w:b/>
          <w:bCs/>
          <w:sz w:val="24"/>
          <w:szCs w:val="24"/>
        </w:rPr>
        <w:t>Agenda item:</w:t>
      </w:r>
      <w:r w:rsidR="00B953E4">
        <w:rPr>
          <w:rFonts w:cs="Arial"/>
          <w:b/>
          <w:bCs/>
          <w:sz w:val="24"/>
        </w:rPr>
        <w:t xml:space="preserve">       </w:t>
      </w:r>
      <w:r>
        <w:rPr>
          <w:rFonts w:cs="Arial"/>
          <w:b/>
          <w:bCs/>
          <w:sz w:val="24"/>
          <w:szCs w:val="24"/>
        </w:rPr>
        <w:t>9.5.2</w:t>
      </w:r>
    </w:p>
    <w:p w14:paraId="18AADFEE" w14:textId="77777777" w:rsidR="00EC1BBB" w:rsidRPr="001E5981" w:rsidRDefault="00EC1BBB" w:rsidP="00EC1BBB">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Pr="3E61DC49">
        <w:rPr>
          <w:rFonts w:ascii="Arial" w:hAnsi="Arial" w:cs="Arial"/>
          <w:b/>
          <w:bCs/>
          <w:sz w:val="24"/>
          <w:szCs w:val="24"/>
        </w:rPr>
        <w:t xml:space="preserve">, </w:t>
      </w:r>
      <w:r>
        <w:rPr>
          <w:rFonts w:ascii="Arial" w:hAnsi="Arial" w:cs="Arial"/>
          <w:b/>
          <w:bCs/>
          <w:sz w:val="24"/>
          <w:szCs w:val="24"/>
        </w:rPr>
        <w:t>CEWiT</w:t>
      </w:r>
    </w:p>
    <w:p w14:paraId="6E5D6894" w14:textId="75F80ADD" w:rsidR="00EC1BBB" w:rsidRPr="0016316A" w:rsidRDefault="00EC1BBB" w:rsidP="00EC1BBB">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F5832" w:rsidRPr="009F5832">
        <w:rPr>
          <w:rFonts w:ascii="Arial" w:hAnsi="Arial" w:cs="Arial"/>
          <w:b/>
          <w:bCs/>
          <w:sz w:val="24"/>
        </w:rPr>
        <w:t xml:space="preserve">Discussion on </w:t>
      </w:r>
      <w:r w:rsidR="00CA5F6E">
        <w:rPr>
          <w:rFonts w:ascii="Arial" w:hAnsi="Arial" w:cs="Arial"/>
          <w:b/>
          <w:bCs/>
          <w:sz w:val="24"/>
        </w:rPr>
        <w:t>Solutions</w:t>
      </w:r>
      <w:r w:rsidR="00CA5F6E" w:rsidRPr="009F5832">
        <w:rPr>
          <w:rFonts w:ascii="Arial" w:hAnsi="Arial" w:cs="Arial"/>
          <w:b/>
          <w:bCs/>
          <w:sz w:val="24"/>
        </w:rPr>
        <w:t xml:space="preserve"> </w:t>
      </w:r>
      <w:r w:rsidR="009F5832" w:rsidRPr="009F5832">
        <w:rPr>
          <w:rFonts w:ascii="Arial" w:hAnsi="Arial" w:cs="Arial"/>
          <w:b/>
          <w:bCs/>
          <w:sz w:val="24"/>
        </w:rPr>
        <w:t>for NR carrier phase positioning</w:t>
      </w:r>
    </w:p>
    <w:p w14:paraId="1081DBAC" w14:textId="45DCC62A" w:rsidR="00EC1BBB" w:rsidRPr="0016316A" w:rsidRDefault="00EC1BBB" w:rsidP="00EC1BBB">
      <w:pPr>
        <w:rPr>
          <w:rFonts w:ascii="Arial" w:hAnsi="Arial" w:cs="Arial"/>
          <w:b/>
          <w:bCs/>
          <w:sz w:val="24"/>
          <w:szCs w:val="24"/>
        </w:rPr>
      </w:pPr>
      <w:r w:rsidRPr="3E61DC49">
        <w:rPr>
          <w:rFonts w:ascii="Arial" w:hAnsi="Arial" w:cs="Arial"/>
          <w:b/>
          <w:bCs/>
          <w:sz w:val="24"/>
          <w:szCs w:val="24"/>
        </w:rPr>
        <w:t>Document for:</w:t>
      </w:r>
      <w:r w:rsidR="00B87A22">
        <w:rPr>
          <w:rFonts w:ascii="Arial" w:hAnsi="Arial" w:cs="Arial"/>
          <w:b/>
          <w:bCs/>
          <w:sz w:val="24"/>
        </w:rPr>
        <w:t xml:space="preserve">     </w:t>
      </w:r>
      <w:r w:rsidRPr="3E61DC49">
        <w:rPr>
          <w:rFonts w:ascii="Arial" w:hAnsi="Arial" w:cs="Arial"/>
          <w:b/>
          <w:bCs/>
          <w:sz w:val="24"/>
          <w:szCs w:val="24"/>
        </w:rPr>
        <w:t>Discussion and Decision</w:t>
      </w:r>
    </w:p>
    <w:p w14:paraId="60D50A28" w14:textId="77777777" w:rsidR="00EC1BBB" w:rsidRDefault="00EC1BBB" w:rsidP="00EC1BBB">
      <w:pPr>
        <w:pStyle w:val="Heading1"/>
        <w:jc w:val="both"/>
      </w:pPr>
      <w:r w:rsidRPr="0016316A">
        <w:t>Introduction</w:t>
      </w:r>
    </w:p>
    <w:p w14:paraId="7F18F7D3" w14:textId="354CA92E" w:rsidR="00F76532" w:rsidRDefault="00EC1BBB" w:rsidP="00F33A28">
      <w:pPr>
        <w:rPr>
          <w:bCs/>
          <w:sz w:val="24"/>
          <w:szCs w:val="24"/>
        </w:rPr>
      </w:pPr>
      <w:r w:rsidRPr="00FF52B7">
        <w:rPr>
          <w:color w:val="000000" w:themeColor="text1"/>
          <w:sz w:val="24"/>
          <w:szCs w:val="24"/>
          <w:lang w:val="en-US"/>
        </w:rPr>
        <w:t xml:space="preserve">In Rel-16 native NR, positioning support was standardized, and in Rel-17, enhancements were made. At RAN#94, a new SI “Study on expanded and improved NR positioning” was approved for enhancements for Rel-18 NR positioning. </w:t>
      </w:r>
      <w:r w:rsidR="007E49BF">
        <w:rPr>
          <w:color w:val="000000" w:themeColor="text1"/>
          <w:sz w:val="24"/>
          <w:szCs w:val="24"/>
          <w:lang w:val="en-US"/>
        </w:rPr>
        <w:t xml:space="preserve">One of the objectives of this enhancement was to introduce the carrier phase-based positioning method for further accurate positioning realizing in sub meters. </w:t>
      </w:r>
      <w:bookmarkStart w:id="1" w:name="_Hlk510705081"/>
    </w:p>
    <w:p w14:paraId="1B89DB35" w14:textId="63BB3CFE" w:rsidR="00F76532" w:rsidRDefault="0063083D" w:rsidP="00F76532">
      <w:pPr>
        <w:spacing w:after="0"/>
        <w:rPr>
          <w:bCs/>
          <w:sz w:val="24"/>
          <w:szCs w:val="24"/>
        </w:rPr>
      </w:pPr>
      <w:r>
        <w:rPr>
          <w:bCs/>
          <w:sz w:val="24"/>
          <w:szCs w:val="24"/>
        </w:rPr>
        <w:t xml:space="preserve">The study </w:t>
      </w:r>
      <w:r w:rsidR="00476D73">
        <w:rPr>
          <w:bCs/>
          <w:sz w:val="24"/>
          <w:szCs w:val="24"/>
        </w:rPr>
        <w:t>was concluded in the meeting RAN1#111</w:t>
      </w:r>
      <w:r w:rsidR="006C5847">
        <w:rPr>
          <w:bCs/>
          <w:sz w:val="24"/>
          <w:szCs w:val="24"/>
        </w:rPr>
        <w:t>,</w:t>
      </w:r>
      <w:r w:rsidR="00476D73">
        <w:rPr>
          <w:bCs/>
          <w:sz w:val="24"/>
          <w:szCs w:val="24"/>
        </w:rPr>
        <w:t xml:space="preserve"> and based on the </w:t>
      </w:r>
      <w:r w:rsidR="006C5847">
        <w:rPr>
          <w:bCs/>
          <w:sz w:val="24"/>
          <w:szCs w:val="24"/>
        </w:rPr>
        <w:t>agreements</w:t>
      </w:r>
      <w:r w:rsidR="00476D73">
        <w:rPr>
          <w:bCs/>
          <w:sz w:val="24"/>
          <w:szCs w:val="24"/>
        </w:rPr>
        <w:t xml:space="preserve"> of the </w:t>
      </w:r>
      <w:r w:rsidR="006C5847">
        <w:rPr>
          <w:bCs/>
          <w:sz w:val="24"/>
          <w:szCs w:val="24"/>
        </w:rPr>
        <w:t>study</w:t>
      </w:r>
      <w:r w:rsidR="00C445FC">
        <w:rPr>
          <w:bCs/>
          <w:sz w:val="24"/>
          <w:szCs w:val="24"/>
        </w:rPr>
        <w:t>,</w:t>
      </w:r>
      <w:r w:rsidR="00476D73">
        <w:rPr>
          <w:bCs/>
          <w:sz w:val="24"/>
          <w:szCs w:val="24"/>
        </w:rPr>
        <w:t xml:space="preserve"> the </w:t>
      </w:r>
      <w:r w:rsidR="006C5847">
        <w:rPr>
          <w:bCs/>
          <w:sz w:val="24"/>
          <w:szCs w:val="24"/>
        </w:rPr>
        <w:t>following</w:t>
      </w:r>
      <w:r w:rsidR="00C324D7">
        <w:rPr>
          <w:bCs/>
          <w:sz w:val="24"/>
          <w:szCs w:val="24"/>
        </w:rPr>
        <w:t xml:space="preserve"> work item </w:t>
      </w:r>
      <w:r w:rsidR="006C5847">
        <w:rPr>
          <w:bCs/>
          <w:sz w:val="24"/>
          <w:szCs w:val="24"/>
        </w:rPr>
        <w:t>description</w:t>
      </w:r>
      <w:r w:rsidR="00C324D7">
        <w:rPr>
          <w:bCs/>
          <w:sz w:val="24"/>
          <w:szCs w:val="24"/>
        </w:rPr>
        <w:t xml:space="preserve"> was </w:t>
      </w:r>
      <w:r w:rsidR="006C5847">
        <w:rPr>
          <w:bCs/>
          <w:sz w:val="24"/>
          <w:szCs w:val="24"/>
        </w:rPr>
        <w:t>endorsed</w:t>
      </w:r>
      <w:r w:rsidR="00C324D7">
        <w:rPr>
          <w:bCs/>
          <w:sz w:val="24"/>
          <w:szCs w:val="24"/>
        </w:rPr>
        <w:t xml:space="preserve"> in RAN</w:t>
      </w:r>
      <w:r w:rsidR="00C445FC">
        <w:rPr>
          <w:bCs/>
          <w:sz w:val="24"/>
          <w:szCs w:val="24"/>
        </w:rPr>
        <w:t>#</w:t>
      </w:r>
      <w:r w:rsidR="006C5847">
        <w:rPr>
          <w:bCs/>
          <w:sz w:val="24"/>
          <w:szCs w:val="24"/>
        </w:rPr>
        <w:t>98e</w:t>
      </w:r>
      <w:r w:rsidR="007E49BF">
        <w:rPr>
          <w:bCs/>
          <w:sz w:val="24"/>
          <w:szCs w:val="24"/>
        </w:rPr>
        <w:t xml:space="preserve"> </w:t>
      </w:r>
      <w:r w:rsidR="00C90330">
        <w:rPr>
          <w:bCs/>
          <w:sz w:val="24"/>
          <w:szCs w:val="24"/>
        </w:rPr>
        <w:t>[1]</w:t>
      </w:r>
      <w:r w:rsidR="007E49BF">
        <w:rPr>
          <w:bCs/>
          <w:sz w:val="24"/>
          <w:szCs w:val="24"/>
        </w:rPr>
        <w:t xml:space="preserve"> for normative work from</w:t>
      </w:r>
      <w:r w:rsidR="001651C4">
        <w:rPr>
          <w:bCs/>
          <w:sz w:val="24"/>
          <w:szCs w:val="24"/>
        </w:rPr>
        <w:t xml:space="preserve"> the</w:t>
      </w:r>
      <w:r w:rsidR="007E49BF">
        <w:rPr>
          <w:bCs/>
          <w:sz w:val="24"/>
          <w:szCs w:val="24"/>
        </w:rPr>
        <w:t xml:space="preserve"> carrier phase-based positioning perspective</w:t>
      </w:r>
      <w:r w:rsidR="00C445FC">
        <w:rPr>
          <w:bCs/>
          <w:sz w:val="24"/>
          <w:szCs w:val="24"/>
        </w:rPr>
        <w:t xml:space="preserve">. </w:t>
      </w:r>
      <w:r w:rsidR="006C5847">
        <w:rPr>
          <w:bCs/>
          <w:sz w:val="24"/>
          <w:szCs w:val="24"/>
        </w:rPr>
        <w:t xml:space="preserve"> </w:t>
      </w:r>
    </w:p>
    <w:p w14:paraId="7D474AF7" w14:textId="0B3512F3" w:rsidR="003352C8" w:rsidRPr="00FF52B7" w:rsidRDefault="003352C8" w:rsidP="00F76532">
      <w:pPr>
        <w:spacing w:after="0"/>
        <w:rPr>
          <w:bCs/>
          <w:sz w:val="24"/>
          <w:szCs w:val="24"/>
        </w:rPr>
      </w:pPr>
      <w:r>
        <w:rPr>
          <w:bCs/>
          <w:sz w:val="24"/>
          <w:szCs w:val="24"/>
        </w:rPr>
        <w:tab/>
      </w:r>
      <w:r>
        <w:rPr>
          <w:bCs/>
          <w:sz w:val="24"/>
          <w:szCs w:val="24"/>
        </w:rPr>
        <w:tab/>
      </w:r>
      <w:r>
        <w:rPr>
          <w:bCs/>
          <w:sz w:val="24"/>
          <w:szCs w:val="24"/>
        </w:rPr>
        <w:tab/>
      </w:r>
      <w:r w:rsidR="00F76532">
        <w:rPr>
          <w:bCs/>
          <w:sz w:val="24"/>
          <w:szCs w:val="24"/>
        </w:rPr>
        <w:tab/>
      </w:r>
      <w:r w:rsidR="00F76532">
        <w:rPr>
          <w:bCs/>
          <w:sz w:val="24"/>
          <w:szCs w:val="24"/>
        </w:rPr>
        <w:tab/>
      </w:r>
    </w:p>
    <w:p w14:paraId="131CF7C3" w14:textId="47C5C55C" w:rsidR="003352C8" w:rsidRPr="00313BDF" w:rsidRDefault="003352C8" w:rsidP="003352C8">
      <w:pPr>
        <w:numPr>
          <w:ilvl w:val="0"/>
          <w:numId w:val="3"/>
        </w:numPr>
        <w:spacing w:after="0"/>
        <w:jc w:val="left"/>
        <w:rPr>
          <w:sz w:val="24"/>
          <w:szCs w:val="24"/>
          <w:lang w:val="en-US" w:eastAsia="ko-KR"/>
        </w:rPr>
      </w:pPr>
      <w:r w:rsidRPr="00313BDF">
        <w:rPr>
          <w:sz w:val="24"/>
          <w:szCs w:val="24"/>
          <w:lang w:eastAsia="ko-KR"/>
        </w:rPr>
        <w:t xml:space="preserve">Specify physical layer measurements and signalling to support NR DL and UL carrier phase positioning for UE-based, UE-assisted, and NG-RAN node assisted positioning [RAN1, RAN2, RAN3, </w:t>
      </w:r>
      <w:proofErr w:type="gramStart"/>
      <w:r w:rsidRPr="00313BDF">
        <w:rPr>
          <w:sz w:val="24"/>
          <w:szCs w:val="24"/>
          <w:lang w:eastAsia="ko-KR"/>
        </w:rPr>
        <w:t>RAN</w:t>
      </w:r>
      <w:r w:rsidR="00787BD1">
        <w:rPr>
          <w:sz w:val="24"/>
          <w:szCs w:val="24"/>
          <w:lang w:eastAsia="ko-KR"/>
        </w:rPr>
        <w:t>[</w:t>
      </w:r>
      <w:proofErr w:type="gramEnd"/>
      <w:r w:rsidR="00787BD1">
        <w:rPr>
          <w:sz w:val="24"/>
          <w:szCs w:val="24"/>
          <w:lang w:eastAsia="ko-KR"/>
        </w:rPr>
        <w:t>1</w:t>
      </w:r>
      <w:r w:rsidRPr="00313BDF">
        <w:rPr>
          <w:sz w:val="24"/>
          <w:szCs w:val="24"/>
          <w:lang w:eastAsia="ko-KR"/>
        </w:rPr>
        <w:t>].</w:t>
      </w:r>
    </w:p>
    <w:p w14:paraId="5959B301" w14:textId="77777777" w:rsidR="003352C8" w:rsidRPr="00313BDF" w:rsidRDefault="003352C8" w:rsidP="003352C8">
      <w:pPr>
        <w:numPr>
          <w:ilvl w:val="1"/>
          <w:numId w:val="3"/>
        </w:numPr>
        <w:spacing w:after="0"/>
        <w:jc w:val="left"/>
        <w:rPr>
          <w:sz w:val="24"/>
          <w:szCs w:val="24"/>
          <w:lang w:eastAsia="ko-KR"/>
        </w:rPr>
      </w:pPr>
      <w:r w:rsidRPr="00313BDF">
        <w:rPr>
          <w:sz w:val="24"/>
          <w:szCs w:val="24"/>
          <w:lang w:eastAsia="ko-KR"/>
        </w:rPr>
        <w:t>Existing DL PRS and UL SRS for positioning are used for NR carrier phase measurements.</w:t>
      </w:r>
    </w:p>
    <w:p w14:paraId="61350BEC" w14:textId="77777777" w:rsidR="003352C8" w:rsidRPr="00313BDF" w:rsidRDefault="003352C8" w:rsidP="003352C8">
      <w:pPr>
        <w:numPr>
          <w:ilvl w:val="1"/>
          <w:numId w:val="3"/>
        </w:numPr>
        <w:spacing w:after="0"/>
        <w:jc w:val="left"/>
        <w:rPr>
          <w:sz w:val="24"/>
          <w:szCs w:val="24"/>
          <w:lang w:eastAsia="ko-KR"/>
        </w:rPr>
      </w:pPr>
      <w:r w:rsidRPr="00313BDF">
        <w:rPr>
          <w:sz w:val="24"/>
          <w:szCs w:val="24"/>
          <w:lang w:eastAsia="ko-KR"/>
        </w:rPr>
        <w:t xml:space="preserve">Specify measurements that are limited to a single carrier/PFL. </w:t>
      </w:r>
    </w:p>
    <w:p w14:paraId="1AF99EE4" w14:textId="0A7EFB15" w:rsidR="005A1FA1" w:rsidRPr="005A1FA1" w:rsidRDefault="003352C8" w:rsidP="005A1FA1">
      <w:pPr>
        <w:numPr>
          <w:ilvl w:val="1"/>
          <w:numId w:val="3"/>
        </w:numPr>
        <w:spacing w:after="0" w:line="276" w:lineRule="auto"/>
        <w:jc w:val="left"/>
        <w:rPr>
          <w:rFonts w:eastAsiaTheme="minorHAnsi"/>
          <w:sz w:val="24"/>
          <w:szCs w:val="24"/>
          <w:lang w:eastAsia="ko-KR"/>
        </w:rPr>
      </w:pPr>
      <w:r w:rsidRPr="00313BDF">
        <w:rPr>
          <w:sz w:val="24"/>
          <w:szCs w:val="24"/>
          <w:lang w:eastAsia="ko-KR"/>
        </w:rPr>
        <w:t>Specify corresponding new core requirements, as well as identifying and specifying the impact on the existing RAN4 specification, including RRM measurements without measurement gaps in connected and inactive mode (including PRS measurement period/reporting) and procedures [RAN4].</w:t>
      </w:r>
    </w:p>
    <w:p w14:paraId="27511F1A" w14:textId="40D6C858" w:rsidR="00EC1BBB" w:rsidRPr="00FF52B7" w:rsidRDefault="00EC1BBB" w:rsidP="00EC1BBB">
      <w:pPr>
        <w:spacing w:after="0"/>
        <w:rPr>
          <w:bCs/>
          <w:sz w:val="24"/>
          <w:szCs w:val="24"/>
        </w:rPr>
      </w:pPr>
      <w:r w:rsidRPr="00FF52B7">
        <w:rPr>
          <w:bCs/>
          <w:sz w:val="24"/>
          <w:szCs w:val="24"/>
        </w:rPr>
        <w:t xml:space="preserve">This contribution provides our </w:t>
      </w:r>
      <w:r w:rsidRPr="00582099">
        <w:rPr>
          <w:bCs/>
          <w:sz w:val="24"/>
          <w:szCs w:val="24"/>
        </w:rPr>
        <w:t xml:space="preserve">view </w:t>
      </w:r>
      <w:r w:rsidR="00582099" w:rsidRPr="00582099">
        <w:rPr>
          <w:sz w:val="24"/>
          <w:szCs w:val="24"/>
          <w:lang w:val="en-US"/>
        </w:rPr>
        <w:t xml:space="preserve">on physical layer measurements and </w:t>
      </w:r>
      <w:r w:rsidR="00582099">
        <w:rPr>
          <w:sz w:val="24"/>
          <w:szCs w:val="24"/>
          <w:lang w:val="en-US"/>
        </w:rPr>
        <w:t>signaling</w:t>
      </w:r>
      <w:r w:rsidR="00582099" w:rsidRPr="00582099">
        <w:rPr>
          <w:sz w:val="24"/>
          <w:szCs w:val="24"/>
          <w:lang w:val="en-US"/>
        </w:rPr>
        <w:t xml:space="preserve"> to support NR DL and UL carrier phase positioning for Rel-18 NR </w:t>
      </w:r>
      <w:r w:rsidR="00582099">
        <w:rPr>
          <w:sz w:val="24"/>
          <w:szCs w:val="24"/>
          <w:lang w:val="en-US"/>
        </w:rPr>
        <w:t>positioning</w:t>
      </w:r>
      <w:r w:rsidRPr="00FF52B7">
        <w:rPr>
          <w:bCs/>
          <w:sz w:val="24"/>
          <w:szCs w:val="24"/>
        </w:rPr>
        <w:t xml:space="preserve">. </w:t>
      </w:r>
    </w:p>
    <w:bookmarkEnd w:id="1"/>
    <w:p w14:paraId="6E22FA14" w14:textId="77777777" w:rsidR="00EC1BBB" w:rsidRDefault="00EC1BBB" w:rsidP="00EC1BBB">
      <w:pPr>
        <w:pStyle w:val="Heading1"/>
        <w:jc w:val="both"/>
      </w:pPr>
      <w:r>
        <w:t>Discussion</w:t>
      </w:r>
    </w:p>
    <w:p w14:paraId="4EE0BA5A" w14:textId="79CD1FD5" w:rsidR="00EC1BBB" w:rsidRDefault="00F37D64" w:rsidP="00EC1BBB">
      <w:pPr>
        <w:pStyle w:val="Heading2"/>
        <w:jc w:val="both"/>
      </w:pPr>
      <w:r>
        <w:t>C</w:t>
      </w:r>
      <w:r w:rsidR="00EC1BBB">
        <w:t>arrier</w:t>
      </w:r>
      <w:r>
        <w:t>-</w:t>
      </w:r>
      <w:r w:rsidR="00EC1BBB">
        <w:t>Phase measurement</w:t>
      </w:r>
    </w:p>
    <w:p w14:paraId="65E93CBC" w14:textId="75EFF407" w:rsidR="00F64726" w:rsidRDefault="00F61F45" w:rsidP="00F64726">
      <w:pPr>
        <w:rPr>
          <w:bCs/>
          <w:sz w:val="24"/>
          <w:szCs w:val="24"/>
        </w:rPr>
      </w:pPr>
      <w:r>
        <w:rPr>
          <w:bCs/>
          <w:sz w:val="24"/>
          <w:szCs w:val="24"/>
        </w:rPr>
        <w:t xml:space="preserve">Carrier phase positioning is a promising solution for meeting the requirement of </w:t>
      </w:r>
      <w:proofErr w:type="spellStart"/>
      <w:r>
        <w:rPr>
          <w:bCs/>
          <w:sz w:val="24"/>
          <w:szCs w:val="24"/>
        </w:rPr>
        <w:t>centimeter</w:t>
      </w:r>
      <w:proofErr w:type="spellEnd"/>
      <w:r>
        <w:rPr>
          <w:bCs/>
          <w:sz w:val="24"/>
          <w:szCs w:val="24"/>
        </w:rPr>
        <w:t xml:space="preserve">-level accuracy requirement under certain conditions. </w:t>
      </w:r>
      <w:r w:rsidR="00F976A0">
        <w:rPr>
          <w:bCs/>
          <w:sz w:val="24"/>
          <w:szCs w:val="24"/>
        </w:rPr>
        <w:t>To</w:t>
      </w:r>
      <w:r>
        <w:rPr>
          <w:bCs/>
          <w:sz w:val="24"/>
          <w:szCs w:val="24"/>
        </w:rPr>
        <w:t xml:space="preserve"> achieve </w:t>
      </w:r>
      <w:r w:rsidR="00565239">
        <w:rPr>
          <w:bCs/>
          <w:sz w:val="24"/>
          <w:szCs w:val="24"/>
        </w:rPr>
        <w:t>the high</w:t>
      </w:r>
      <w:r>
        <w:rPr>
          <w:bCs/>
          <w:sz w:val="24"/>
          <w:szCs w:val="24"/>
        </w:rPr>
        <w:t xml:space="preserve"> accuracy</w:t>
      </w:r>
      <w:r w:rsidR="00565239">
        <w:rPr>
          <w:bCs/>
          <w:sz w:val="24"/>
          <w:szCs w:val="24"/>
        </w:rPr>
        <w:t xml:space="preserve"> provided by the carrier phase positioning, a proper</w:t>
      </w:r>
      <w:r>
        <w:rPr>
          <w:bCs/>
          <w:sz w:val="24"/>
          <w:szCs w:val="24"/>
        </w:rPr>
        <w:t xml:space="preserve"> </w:t>
      </w:r>
      <w:r w:rsidR="00565239">
        <w:rPr>
          <w:bCs/>
          <w:sz w:val="24"/>
          <w:szCs w:val="24"/>
        </w:rPr>
        <w:t>resolution of integer ambiguity is required</w:t>
      </w:r>
      <w:r w:rsidR="005A1FA1">
        <w:rPr>
          <w:bCs/>
          <w:sz w:val="24"/>
          <w:szCs w:val="24"/>
        </w:rPr>
        <w:t>.</w:t>
      </w:r>
      <w:r w:rsidR="00565239">
        <w:rPr>
          <w:bCs/>
          <w:sz w:val="24"/>
          <w:szCs w:val="24"/>
        </w:rPr>
        <w:t xml:space="preserve"> </w:t>
      </w:r>
      <w:r w:rsidR="005A1FA1">
        <w:rPr>
          <w:bCs/>
          <w:sz w:val="24"/>
          <w:szCs w:val="24"/>
        </w:rPr>
        <w:t>V</w:t>
      </w:r>
      <w:r w:rsidR="00565239">
        <w:rPr>
          <w:bCs/>
          <w:sz w:val="24"/>
          <w:szCs w:val="24"/>
        </w:rPr>
        <w:t xml:space="preserve">arious methods were studied to resolve integer ambiguity. It is possible to resolve integer ambiguity without the use of existing timing-based measurements by making a virtual carrier of a long enough wavelength or using </w:t>
      </w:r>
      <w:r w:rsidR="00F64726">
        <w:rPr>
          <w:bCs/>
          <w:sz w:val="24"/>
          <w:szCs w:val="24"/>
        </w:rPr>
        <w:t>the</w:t>
      </w:r>
      <w:r w:rsidR="00565239">
        <w:rPr>
          <w:bCs/>
          <w:sz w:val="24"/>
          <w:szCs w:val="24"/>
        </w:rPr>
        <w:t xml:space="preserve"> slop</w:t>
      </w:r>
      <w:r w:rsidR="005A1FA1">
        <w:rPr>
          <w:bCs/>
          <w:sz w:val="24"/>
          <w:szCs w:val="24"/>
        </w:rPr>
        <w:t>e</w:t>
      </w:r>
      <w:r w:rsidR="00565239">
        <w:rPr>
          <w:bCs/>
          <w:sz w:val="24"/>
          <w:szCs w:val="24"/>
        </w:rPr>
        <w:t xml:space="preserve"> of phase across subcarriers. </w:t>
      </w:r>
      <w:r w:rsidR="00F64726">
        <w:rPr>
          <w:bCs/>
          <w:sz w:val="24"/>
          <w:szCs w:val="24"/>
        </w:rPr>
        <w:t xml:space="preserve">The carrier phase positioning could be performed standalone or in non-standalone mode. </w:t>
      </w:r>
      <w:r w:rsidR="005A1FA1">
        <w:rPr>
          <w:bCs/>
          <w:sz w:val="24"/>
          <w:szCs w:val="24"/>
        </w:rPr>
        <w:t>The</w:t>
      </w:r>
      <w:r w:rsidR="00F64726">
        <w:rPr>
          <w:bCs/>
          <w:sz w:val="24"/>
          <w:szCs w:val="24"/>
        </w:rPr>
        <w:t xml:space="preserve"> </w:t>
      </w:r>
      <w:r w:rsidR="00787BD1">
        <w:rPr>
          <w:bCs/>
          <w:sz w:val="24"/>
          <w:szCs w:val="24"/>
        </w:rPr>
        <w:t>standalone carrier phase positioning has lower position estimation latency which is useful for accurate positioning estimate in high mobility scenario or</w:t>
      </w:r>
      <w:r w:rsidR="005A1FA1">
        <w:rPr>
          <w:bCs/>
          <w:sz w:val="24"/>
          <w:szCs w:val="24"/>
        </w:rPr>
        <w:t xml:space="preserve"> device-</w:t>
      </w:r>
      <w:r w:rsidR="00787BD1">
        <w:rPr>
          <w:bCs/>
          <w:sz w:val="24"/>
          <w:szCs w:val="24"/>
        </w:rPr>
        <w:t>tracking like application where we need to do frequent position estimate</w:t>
      </w:r>
      <w:r w:rsidR="005A1FA1">
        <w:rPr>
          <w:bCs/>
          <w:sz w:val="24"/>
          <w:szCs w:val="24"/>
        </w:rPr>
        <w:t>s.</w:t>
      </w:r>
      <w:r w:rsidR="00787BD1">
        <w:rPr>
          <w:bCs/>
          <w:sz w:val="24"/>
          <w:szCs w:val="24"/>
        </w:rPr>
        <w:t xml:space="preserve"> </w:t>
      </w:r>
      <w:r w:rsidR="00F64726">
        <w:rPr>
          <w:bCs/>
          <w:sz w:val="24"/>
          <w:szCs w:val="24"/>
        </w:rPr>
        <w:t xml:space="preserve">Rel-18 carrier phase positioning should </w:t>
      </w:r>
      <w:r w:rsidR="00F64726">
        <w:rPr>
          <w:bCs/>
          <w:sz w:val="24"/>
          <w:szCs w:val="24"/>
        </w:rPr>
        <w:lastRenderedPageBreak/>
        <w:t>not be limited to the non-standalone mode positioning</w:t>
      </w:r>
      <w:r w:rsidR="00F64726">
        <w:rPr>
          <w:bCs/>
          <w:sz w:val="24"/>
          <w:szCs w:val="24"/>
        </w:rPr>
        <w:t>,</w:t>
      </w:r>
      <w:r w:rsidR="005A1FA1">
        <w:rPr>
          <w:bCs/>
          <w:sz w:val="24"/>
          <w:szCs w:val="24"/>
        </w:rPr>
        <w:t xml:space="preserve"> and</w:t>
      </w:r>
      <w:r w:rsidR="00F64726">
        <w:rPr>
          <w:bCs/>
          <w:sz w:val="24"/>
          <w:szCs w:val="24"/>
        </w:rPr>
        <w:t xml:space="preserve"> the standalone mode positioning should be supported in </w:t>
      </w:r>
      <w:proofErr w:type="spellStart"/>
      <w:r w:rsidR="00F64726">
        <w:rPr>
          <w:bCs/>
          <w:sz w:val="24"/>
          <w:szCs w:val="24"/>
        </w:rPr>
        <w:t>Rel</w:t>
      </w:r>
      <w:proofErr w:type="spellEnd"/>
      <w:r w:rsidR="00F64726">
        <w:rPr>
          <w:bCs/>
          <w:sz w:val="24"/>
          <w:szCs w:val="24"/>
        </w:rPr>
        <w:t xml:space="preserve"> 18.</w:t>
      </w:r>
    </w:p>
    <w:p w14:paraId="10343E61" w14:textId="77777777" w:rsidR="005A1FA1" w:rsidRDefault="005A1FA1" w:rsidP="005A1FA1">
      <w:pPr>
        <w:rPr>
          <w:bCs/>
          <w:sz w:val="24"/>
          <w:szCs w:val="24"/>
        </w:rPr>
      </w:pPr>
      <w:r w:rsidRPr="00A96F9D">
        <w:rPr>
          <w:b/>
          <w:sz w:val="24"/>
          <w:szCs w:val="24"/>
        </w:rPr>
        <w:t xml:space="preserve">Proposal </w:t>
      </w:r>
      <w:r>
        <w:rPr>
          <w:b/>
          <w:sz w:val="24"/>
          <w:szCs w:val="24"/>
        </w:rPr>
        <w:t>1</w:t>
      </w:r>
      <w:r>
        <w:rPr>
          <w:bCs/>
          <w:sz w:val="24"/>
          <w:szCs w:val="24"/>
        </w:rPr>
        <w:t xml:space="preserve">: The standalone carrier phase positioning should be supported in the Rel-18 carrier phase positioning framework. </w:t>
      </w:r>
    </w:p>
    <w:p w14:paraId="3F49D3B9" w14:textId="77777777" w:rsidR="005A1FA1" w:rsidRDefault="005A1FA1" w:rsidP="005A1FA1">
      <w:pPr>
        <w:rPr>
          <w:bCs/>
          <w:sz w:val="24"/>
          <w:szCs w:val="24"/>
        </w:rPr>
      </w:pPr>
      <w:r w:rsidRPr="00A96F9D">
        <w:rPr>
          <w:b/>
          <w:sz w:val="24"/>
          <w:szCs w:val="24"/>
        </w:rPr>
        <w:t xml:space="preserve">Proposal </w:t>
      </w:r>
      <w:r>
        <w:rPr>
          <w:b/>
          <w:sz w:val="24"/>
          <w:szCs w:val="24"/>
        </w:rPr>
        <w:t>2</w:t>
      </w:r>
      <w:r>
        <w:rPr>
          <w:bCs/>
          <w:sz w:val="24"/>
          <w:szCs w:val="24"/>
        </w:rPr>
        <w:t xml:space="preserve">: </w:t>
      </w:r>
      <w:r>
        <w:rPr>
          <w:sz w:val="24"/>
          <w:szCs w:val="24"/>
          <w:lang w:eastAsia="en-US"/>
        </w:rPr>
        <w:t xml:space="preserve">Whether </w:t>
      </w:r>
      <w:r>
        <w:rPr>
          <w:bCs/>
          <w:sz w:val="24"/>
          <w:szCs w:val="24"/>
        </w:rPr>
        <w:t>to perform standalone carrier phase positioning or non-standalone carrier phase could be up to UE capability.</w:t>
      </w:r>
    </w:p>
    <w:p w14:paraId="20B7C896" w14:textId="7DD52B3A" w:rsidR="005A1FA1" w:rsidRDefault="005A1FA1" w:rsidP="00F64726">
      <w:pPr>
        <w:rPr>
          <w:bCs/>
          <w:sz w:val="24"/>
          <w:szCs w:val="24"/>
        </w:rPr>
      </w:pPr>
      <w:r>
        <w:rPr>
          <w:bCs/>
          <w:sz w:val="24"/>
          <w:szCs w:val="24"/>
        </w:rPr>
        <w:t>To support carrier phase positioning, new measurements should be defined. In the previous meeting, the following agreements were made</w:t>
      </w:r>
      <w:r>
        <w:rPr>
          <w:bCs/>
          <w:sz w:val="24"/>
          <w:szCs w:val="24"/>
        </w:rPr>
        <w:t>:</w:t>
      </w:r>
      <w:r>
        <w:rPr>
          <w:bCs/>
          <w:sz w:val="24"/>
          <w:szCs w:val="24"/>
        </w:rPr>
        <w:t xml:space="preserve"> </w:t>
      </w:r>
    </w:p>
    <w:p w14:paraId="13BB0C81" w14:textId="77777777" w:rsidR="00016FD5" w:rsidRPr="00C12E69" w:rsidRDefault="00016FD5" w:rsidP="00016FD5">
      <w:pPr>
        <w:rPr>
          <w:rFonts w:eastAsia="Batang"/>
          <w:b/>
          <w:lang w:eastAsia="x-none"/>
        </w:rPr>
      </w:pPr>
      <w:r w:rsidRPr="00C12E69">
        <w:rPr>
          <w:b/>
          <w:highlight w:val="green"/>
          <w:lang w:eastAsia="x-none"/>
        </w:rPr>
        <w:t>Agreement</w:t>
      </w:r>
    </w:p>
    <w:p w14:paraId="09DB6A90" w14:textId="77777777" w:rsidR="00016FD5" w:rsidRPr="00C12E69" w:rsidRDefault="00016FD5" w:rsidP="00016FD5">
      <w:pPr>
        <w:rPr>
          <w:iCs/>
          <w:lang w:eastAsia="x-none"/>
        </w:rPr>
      </w:pPr>
      <w:r w:rsidRPr="00C12E69">
        <w:rPr>
          <w:iCs/>
          <w:lang w:eastAsia="x-none"/>
        </w:rPr>
        <w:t>Introduce DL reference carrier phase (DL RSCP) and NR DL reference carrier phase difference (DL RSCPD) as DL carrier phase measurements.</w:t>
      </w:r>
    </w:p>
    <w:p w14:paraId="4193C48B" w14:textId="77777777"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Note: It is up to RAN4 to decide whether and how to define the requirements for DL RSCP and/or DL RSCPD. No LS needed to RAN4 for this note.</w:t>
      </w:r>
    </w:p>
    <w:p w14:paraId="5CE7E51B" w14:textId="77777777"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DL RSCP can be reported together with UE Rx – Tx time difference measurement</w:t>
      </w:r>
    </w:p>
    <w:p w14:paraId="474D2A21" w14:textId="77777777"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DL RSCPD can be reported together with RSTD measurement</w:t>
      </w:r>
    </w:p>
    <w:p w14:paraId="76560E59" w14:textId="77777777"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FFS: details on how to eliminate unknown initial Rx phase with RSCP/RSCPD reporting can be further discussed</w:t>
      </w:r>
    </w:p>
    <w:p w14:paraId="5E716EC8" w14:textId="77777777" w:rsidR="00016FD5" w:rsidRPr="00C12E69" w:rsidRDefault="00016FD5" w:rsidP="00016FD5">
      <w:pPr>
        <w:numPr>
          <w:ilvl w:val="0"/>
          <w:numId w:val="16"/>
        </w:numPr>
        <w:spacing w:after="0" w:line="240" w:lineRule="auto"/>
        <w:jc w:val="left"/>
        <w:rPr>
          <w:iCs/>
          <w:lang w:val="en-US" w:eastAsia="x-none"/>
        </w:rPr>
      </w:pPr>
      <w:r w:rsidRPr="00C12E69">
        <w:rPr>
          <w:iCs/>
          <w:lang w:val="en-US" w:eastAsia="x-none"/>
        </w:rPr>
        <w:t>Note: Whether to support standalone DL RSCP and/or DL RSCPD reporting, or DL RSCP/DL RSCPD reporting with other new types of measurements (if agreed), can be further discussed.</w:t>
      </w:r>
    </w:p>
    <w:p w14:paraId="40B3D1A3" w14:textId="77777777" w:rsidR="00016FD5" w:rsidRDefault="00016FD5" w:rsidP="00016FD5">
      <w:pPr>
        <w:rPr>
          <w:bCs/>
          <w:sz w:val="24"/>
          <w:szCs w:val="24"/>
        </w:rPr>
      </w:pPr>
    </w:p>
    <w:p w14:paraId="4D7E3208" w14:textId="77777777" w:rsidR="00016FD5" w:rsidRPr="00C12E69" w:rsidRDefault="00016FD5" w:rsidP="00016FD5">
      <w:pPr>
        <w:rPr>
          <w:b/>
          <w:lang w:eastAsia="x-none"/>
        </w:rPr>
      </w:pPr>
      <w:r w:rsidRPr="00C12E69">
        <w:rPr>
          <w:b/>
          <w:highlight w:val="green"/>
          <w:lang w:eastAsia="x-none"/>
        </w:rPr>
        <w:t>Agreement</w:t>
      </w:r>
    </w:p>
    <w:p w14:paraId="7D52323F" w14:textId="77777777" w:rsidR="00016FD5" w:rsidRPr="003466A5" w:rsidRDefault="00016FD5" w:rsidP="00016FD5">
      <w:pPr>
        <w:pStyle w:val="ListParagraph"/>
        <w:ind w:left="0"/>
        <w:rPr>
          <w:iCs/>
          <w:sz w:val="20"/>
          <w:szCs w:val="20"/>
          <w:lang w:eastAsia="ja-JP"/>
        </w:rPr>
      </w:pPr>
      <w:r w:rsidRPr="003466A5">
        <w:rPr>
          <w:iCs/>
          <w:sz w:val="20"/>
          <w:szCs w:val="20"/>
          <w:lang w:eastAsia="ja-JP"/>
        </w:rPr>
        <w:t>The specific RF frequency associated with a DL carrier phase measurement is defined as the center frequency of the DL PFL by default.</w:t>
      </w:r>
    </w:p>
    <w:p w14:paraId="555E96D1" w14:textId="77777777" w:rsidR="00016FD5" w:rsidRPr="003466A5" w:rsidRDefault="00016FD5" w:rsidP="00016FD5">
      <w:pPr>
        <w:pStyle w:val="ListParagraph"/>
        <w:numPr>
          <w:ilvl w:val="0"/>
          <w:numId w:val="18"/>
        </w:numPr>
        <w:rPr>
          <w:iCs/>
          <w:sz w:val="20"/>
          <w:szCs w:val="20"/>
          <w:lang w:eastAsia="ja-JP"/>
        </w:rPr>
      </w:pPr>
      <w:r w:rsidRPr="003466A5">
        <w:rPr>
          <w:iCs/>
          <w:sz w:val="20"/>
          <w:szCs w:val="20"/>
          <w:lang w:eastAsia="ja-JP"/>
        </w:rPr>
        <w:t>Note: It is open to further discussion whether a frequency other than the center frequency of the DL PFL can also be the specific RF frequency for non-default case(s), if RAN1 agrees to introduce them.</w:t>
      </w:r>
    </w:p>
    <w:p w14:paraId="28CCBA8D" w14:textId="77777777" w:rsidR="00016FD5" w:rsidRPr="00C12E69" w:rsidRDefault="00016FD5" w:rsidP="00016FD5">
      <w:pPr>
        <w:rPr>
          <w:lang w:eastAsia="x-none"/>
        </w:rPr>
      </w:pPr>
    </w:p>
    <w:p w14:paraId="511D78E8" w14:textId="77777777" w:rsidR="00016FD5" w:rsidRPr="00C12E69" w:rsidRDefault="00016FD5" w:rsidP="00016FD5">
      <w:pPr>
        <w:rPr>
          <w:rFonts w:ascii="Times" w:hAnsi="Times"/>
          <w:b/>
          <w:lang w:eastAsia="x-none"/>
        </w:rPr>
      </w:pPr>
      <w:r w:rsidRPr="00C12E69">
        <w:rPr>
          <w:b/>
          <w:highlight w:val="green"/>
          <w:lang w:eastAsia="x-none"/>
        </w:rPr>
        <w:t>Agreement</w:t>
      </w:r>
    </w:p>
    <w:p w14:paraId="72B43345" w14:textId="77777777" w:rsidR="00016FD5" w:rsidRPr="003466A5" w:rsidRDefault="00016FD5" w:rsidP="00016FD5">
      <w:pPr>
        <w:pStyle w:val="ListParagraph"/>
        <w:ind w:left="0"/>
        <w:rPr>
          <w:iCs/>
          <w:sz w:val="20"/>
          <w:szCs w:val="20"/>
          <w:lang w:eastAsia="ja-JP"/>
        </w:rPr>
      </w:pPr>
      <w:r w:rsidRPr="003466A5">
        <w:rPr>
          <w:iCs/>
          <w:sz w:val="20"/>
          <w:szCs w:val="20"/>
          <w:lang w:eastAsia="ja-JP"/>
        </w:rPr>
        <w:t>The specific RF frequency associated with a UL carrier phase measurement is defined, by default, as the center frequency of the</w:t>
      </w:r>
      <w:r w:rsidRPr="003466A5">
        <w:rPr>
          <w:sz w:val="20"/>
          <w:szCs w:val="20"/>
          <w:lang w:eastAsia="ja-JP"/>
        </w:rPr>
        <w:t> </w:t>
      </w:r>
      <w:r w:rsidRPr="003466A5">
        <w:rPr>
          <w:iCs/>
          <w:sz w:val="20"/>
          <w:szCs w:val="20"/>
          <w:lang w:eastAsia="ja-JP"/>
        </w:rPr>
        <w:t>transmission bandwidth of</w:t>
      </w:r>
      <w:r w:rsidRPr="003466A5">
        <w:rPr>
          <w:sz w:val="20"/>
          <w:szCs w:val="20"/>
          <w:lang w:eastAsia="ja-JP"/>
        </w:rPr>
        <w:t> </w:t>
      </w:r>
      <w:r w:rsidRPr="003466A5">
        <w:rPr>
          <w:iCs/>
          <w:sz w:val="20"/>
          <w:szCs w:val="20"/>
          <w:lang w:eastAsia="ja-JP"/>
        </w:rPr>
        <w:t>the SRS for positioning purpose.</w:t>
      </w:r>
    </w:p>
    <w:p w14:paraId="061FD9DA" w14:textId="77777777" w:rsidR="00016FD5" w:rsidRPr="005A1FA1" w:rsidRDefault="00016FD5" w:rsidP="00016FD5">
      <w:pPr>
        <w:pStyle w:val="ListParagraph"/>
        <w:numPr>
          <w:ilvl w:val="0"/>
          <w:numId w:val="18"/>
        </w:numPr>
        <w:rPr>
          <w:iCs/>
        </w:rPr>
      </w:pPr>
      <w:r w:rsidRPr="003466A5">
        <w:rPr>
          <w:iCs/>
          <w:sz w:val="20"/>
          <w:szCs w:val="20"/>
          <w:lang w:eastAsia="ja-JP"/>
        </w:rPr>
        <w:t>Note: It is open to further discussion whether a frequency other than the center frequency of the UL carrier can also be the specific RF frequency for a non-default case(s), if RAN1 agrees to introduce them.</w:t>
      </w:r>
    </w:p>
    <w:p w14:paraId="667E295C" w14:textId="117013FA" w:rsidR="005D0100" w:rsidRPr="005A1FA1" w:rsidRDefault="005A1FA1" w:rsidP="005A1FA1">
      <w:pPr>
        <w:rPr>
          <w:bCs/>
          <w:sz w:val="24"/>
          <w:szCs w:val="24"/>
        </w:rPr>
      </w:pPr>
      <w:r>
        <w:rPr>
          <w:bCs/>
          <w:sz w:val="24"/>
          <w:szCs w:val="24"/>
        </w:rPr>
        <w:t xml:space="preserve">   </w:t>
      </w:r>
    </w:p>
    <w:p w14:paraId="63C64F74" w14:textId="440F793F" w:rsidR="00E8170F" w:rsidRDefault="001C6243" w:rsidP="000C7A5A">
      <w:pPr>
        <w:rPr>
          <w:bCs/>
          <w:sz w:val="24"/>
          <w:szCs w:val="24"/>
        </w:rPr>
      </w:pPr>
      <w:r>
        <w:rPr>
          <w:bCs/>
          <w:sz w:val="24"/>
          <w:szCs w:val="24"/>
        </w:rPr>
        <w:t xml:space="preserve">Further commenting on </w:t>
      </w:r>
      <w:r w:rsidR="005C011F">
        <w:rPr>
          <w:bCs/>
          <w:sz w:val="24"/>
          <w:szCs w:val="24"/>
        </w:rPr>
        <w:t>‘</w:t>
      </w:r>
      <w:r w:rsidR="00705CBF">
        <w:rPr>
          <w:bCs/>
          <w:sz w:val="24"/>
          <w:szCs w:val="24"/>
        </w:rPr>
        <w:t>Note</w:t>
      </w:r>
      <w:r w:rsidR="005C011F">
        <w:rPr>
          <w:bCs/>
          <w:sz w:val="24"/>
          <w:szCs w:val="24"/>
        </w:rPr>
        <w:t>’</w:t>
      </w:r>
      <w:r w:rsidR="00B1614D">
        <w:rPr>
          <w:bCs/>
          <w:sz w:val="24"/>
          <w:szCs w:val="24"/>
        </w:rPr>
        <w:t xml:space="preserve"> in the agreements mentioned above</w:t>
      </w:r>
      <w:r>
        <w:rPr>
          <w:bCs/>
          <w:sz w:val="24"/>
          <w:szCs w:val="24"/>
        </w:rPr>
        <w:t>, t</w:t>
      </w:r>
      <w:r w:rsidR="00E8170F" w:rsidRPr="00DC2507">
        <w:rPr>
          <w:bCs/>
          <w:sz w:val="24"/>
          <w:szCs w:val="24"/>
        </w:rPr>
        <w:t>he carrier phase</w:t>
      </w:r>
      <w:r w:rsidR="00C668D8" w:rsidRPr="00DC2507">
        <w:rPr>
          <w:bCs/>
          <w:sz w:val="24"/>
          <w:szCs w:val="24"/>
        </w:rPr>
        <w:t xml:space="preserve"> could be </w:t>
      </w:r>
      <w:r w:rsidR="00DC2507" w:rsidRPr="00DC2507">
        <w:rPr>
          <w:bCs/>
          <w:sz w:val="24"/>
          <w:szCs w:val="24"/>
        </w:rPr>
        <w:t>measured</w:t>
      </w:r>
      <w:r w:rsidR="00C668D8" w:rsidRPr="00DC2507">
        <w:rPr>
          <w:bCs/>
          <w:sz w:val="24"/>
          <w:szCs w:val="24"/>
        </w:rPr>
        <w:t xml:space="preserve"> at </w:t>
      </w:r>
      <w:r w:rsidR="00DC2507" w:rsidRPr="00DC2507">
        <w:rPr>
          <w:bCs/>
          <w:sz w:val="24"/>
          <w:szCs w:val="24"/>
        </w:rPr>
        <w:t xml:space="preserve">different frequency granularities, such as </w:t>
      </w:r>
      <w:r w:rsidR="00DC2507">
        <w:rPr>
          <w:bCs/>
          <w:sz w:val="24"/>
          <w:szCs w:val="24"/>
        </w:rPr>
        <w:t>at the subcarrier level, DC carrier level, or different positioning frequency layers</w:t>
      </w:r>
      <w:r w:rsidR="005A1FA1">
        <w:rPr>
          <w:bCs/>
          <w:sz w:val="24"/>
          <w:szCs w:val="24"/>
        </w:rPr>
        <w:t xml:space="preserve"> (PFL)</w:t>
      </w:r>
      <w:r w:rsidR="00DC2507">
        <w:rPr>
          <w:bCs/>
          <w:sz w:val="24"/>
          <w:szCs w:val="24"/>
        </w:rPr>
        <w:t>.</w:t>
      </w:r>
      <w:r w:rsidR="004711AB">
        <w:rPr>
          <w:bCs/>
          <w:sz w:val="24"/>
          <w:szCs w:val="24"/>
        </w:rPr>
        <w:t xml:space="preserve"> </w:t>
      </w:r>
      <w:r w:rsidR="00D74417">
        <w:rPr>
          <w:bCs/>
          <w:sz w:val="24"/>
          <w:szCs w:val="24"/>
        </w:rPr>
        <w:t xml:space="preserve">In </w:t>
      </w:r>
      <w:r w:rsidR="00E03778">
        <w:rPr>
          <w:bCs/>
          <w:sz w:val="24"/>
          <w:szCs w:val="24"/>
        </w:rPr>
        <w:t xml:space="preserve">the </w:t>
      </w:r>
      <w:r w:rsidR="0019548C">
        <w:rPr>
          <w:bCs/>
          <w:sz w:val="24"/>
          <w:szCs w:val="24"/>
        </w:rPr>
        <w:t>previous</w:t>
      </w:r>
      <w:r w:rsidR="00D74417">
        <w:rPr>
          <w:bCs/>
          <w:sz w:val="24"/>
          <w:szCs w:val="24"/>
        </w:rPr>
        <w:t xml:space="preserve"> meeting</w:t>
      </w:r>
      <w:r w:rsidR="00E03778">
        <w:rPr>
          <w:bCs/>
          <w:sz w:val="24"/>
          <w:szCs w:val="24"/>
        </w:rPr>
        <w:t>,</w:t>
      </w:r>
      <w:r w:rsidR="00D74417">
        <w:rPr>
          <w:bCs/>
          <w:sz w:val="24"/>
          <w:szCs w:val="24"/>
        </w:rPr>
        <w:t xml:space="preserve"> the</w:t>
      </w:r>
      <w:r w:rsidR="00566BA1">
        <w:rPr>
          <w:bCs/>
          <w:sz w:val="24"/>
          <w:szCs w:val="24"/>
        </w:rPr>
        <w:t xml:space="preserve"> reporting of </w:t>
      </w:r>
      <w:r w:rsidR="00133AA4">
        <w:rPr>
          <w:bCs/>
          <w:sz w:val="24"/>
          <w:szCs w:val="24"/>
        </w:rPr>
        <w:t xml:space="preserve">the </w:t>
      </w:r>
      <w:r w:rsidR="00566BA1">
        <w:rPr>
          <w:bCs/>
          <w:sz w:val="24"/>
          <w:szCs w:val="24"/>
        </w:rPr>
        <w:t xml:space="preserve">carrier phase of the RF carrier corresponding </w:t>
      </w:r>
      <w:r w:rsidR="005A1FA1">
        <w:rPr>
          <w:bCs/>
          <w:sz w:val="24"/>
          <w:szCs w:val="24"/>
        </w:rPr>
        <w:t xml:space="preserve">to a </w:t>
      </w:r>
      <w:r w:rsidR="004B7DD9">
        <w:rPr>
          <w:bCs/>
          <w:sz w:val="24"/>
          <w:szCs w:val="24"/>
        </w:rPr>
        <w:t>PFL was agreed</w:t>
      </w:r>
      <w:r w:rsidR="00F568A7">
        <w:rPr>
          <w:bCs/>
          <w:sz w:val="24"/>
          <w:szCs w:val="24"/>
        </w:rPr>
        <w:t>.</w:t>
      </w:r>
      <w:r w:rsidR="004B7DD9">
        <w:rPr>
          <w:bCs/>
          <w:sz w:val="24"/>
          <w:szCs w:val="24"/>
        </w:rPr>
        <w:t xml:space="preserve"> </w:t>
      </w:r>
      <w:r w:rsidR="00F568A7">
        <w:rPr>
          <w:bCs/>
          <w:sz w:val="24"/>
          <w:szCs w:val="24"/>
        </w:rPr>
        <w:t>W</w:t>
      </w:r>
      <w:r w:rsidR="004B7DD9">
        <w:rPr>
          <w:bCs/>
          <w:sz w:val="24"/>
          <w:szCs w:val="24"/>
        </w:rPr>
        <w:t>e think</w:t>
      </w:r>
      <w:r w:rsidR="00E03778">
        <w:rPr>
          <w:bCs/>
          <w:sz w:val="24"/>
          <w:szCs w:val="24"/>
        </w:rPr>
        <w:t>,</w:t>
      </w:r>
      <w:r w:rsidR="004B7DD9">
        <w:rPr>
          <w:bCs/>
          <w:sz w:val="24"/>
          <w:szCs w:val="24"/>
        </w:rPr>
        <w:t xml:space="preserve"> in addition to that</w:t>
      </w:r>
      <w:r w:rsidR="00E03778">
        <w:rPr>
          <w:bCs/>
          <w:sz w:val="24"/>
          <w:szCs w:val="24"/>
        </w:rPr>
        <w:t>,</w:t>
      </w:r>
      <w:r w:rsidR="004B7DD9">
        <w:rPr>
          <w:bCs/>
          <w:sz w:val="24"/>
          <w:szCs w:val="24"/>
        </w:rPr>
        <w:t xml:space="preserve"> </w:t>
      </w:r>
      <w:r w:rsidR="00133AA4">
        <w:rPr>
          <w:bCs/>
          <w:sz w:val="24"/>
          <w:szCs w:val="24"/>
        </w:rPr>
        <w:t xml:space="preserve">reporting of the carrier phase </w:t>
      </w:r>
      <w:r w:rsidR="00E03778">
        <w:rPr>
          <w:bCs/>
          <w:sz w:val="24"/>
          <w:szCs w:val="24"/>
        </w:rPr>
        <w:t xml:space="preserve">across subcarriers in </w:t>
      </w:r>
      <w:r w:rsidR="00016FD5">
        <w:rPr>
          <w:bCs/>
          <w:sz w:val="24"/>
          <w:szCs w:val="24"/>
        </w:rPr>
        <w:t xml:space="preserve">a </w:t>
      </w:r>
      <w:r w:rsidR="00E03778">
        <w:rPr>
          <w:bCs/>
          <w:sz w:val="24"/>
          <w:szCs w:val="24"/>
        </w:rPr>
        <w:t xml:space="preserve">PFL should be supported. </w:t>
      </w:r>
    </w:p>
    <w:p w14:paraId="590137A4" w14:textId="2879596D" w:rsidR="00D01E14" w:rsidRPr="00F976A0" w:rsidRDefault="00D01E14" w:rsidP="000C7A5A">
      <w:pPr>
        <w:rPr>
          <w:bCs/>
          <w:sz w:val="24"/>
          <w:szCs w:val="24"/>
        </w:rPr>
      </w:pPr>
      <w:r w:rsidRPr="00F976A0">
        <w:rPr>
          <w:b/>
          <w:sz w:val="24"/>
          <w:szCs w:val="24"/>
        </w:rPr>
        <w:t>P</w:t>
      </w:r>
      <w:r w:rsidR="00F64726" w:rsidRPr="00F976A0">
        <w:rPr>
          <w:b/>
          <w:sz w:val="24"/>
          <w:szCs w:val="24"/>
        </w:rPr>
        <w:t>roposal</w:t>
      </w:r>
      <w:r w:rsidRPr="00F976A0">
        <w:rPr>
          <w:b/>
          <w:sz w:val="24"/>
          <w:szCs w:val="24"/>
        </w:rPr>
        <w:t xml:space="preserve"> </w:t>
      </w:r>
      <w:r w:rsidR="00055F7B" w:rsidRPr="00F976A0">
        <w:rPr>
          <w:b/>
          <w:sz w:val="24"/>
          <w:szCs w:val="24"/>
        </w:rPr>
        <w:t>3</w:t>
      </w:r>
      <w:r w:rsidRPr="00F976A0">
        <w:rPr>
          <w:bCs/>
          <w:sz w:val="24"/>
          <w:szCs w:val="24"/>
        </w:rPr>
        <w:t>: The carrier phase measurement</w:t>
      </w:r>
      <w:r w:rsidR="00A96F9D" w:rsidRPr="00F976A0">
        <w:rPr>
          <w:bCs/>
          <w:sz w:val="24"/>
          <w:szCs w:val="24"/>
        </w:rPr>
        <w:t>,</w:t>
      </w:r>
      <w:r w:rsidRPr="00F976A0">
        <w:rPr>
          <w:bCs/>
          <w:sz w:val="24"/>
          <w:szCs w:val="24"/>
        </w:rPr>
        <w:t xml:space="preserve"> </w:t>
      </w:r>
      <w:r w:rsidR="00110FB2" w:rsidRPr="00F976A0">
        <w:rPr>
          <w:bCs/>
          <w:sz w:val="24"/>
          <w:szCs w:val="24"/>
        </w:rPr>
        <w:t xml:space="preserve">at least </w:t>
      </w:r>
      <w:r w:rsidRPr="00F976A0">
        <w:rPr>
          <w:bCs/>
          <w:sz w:val="24"/>
          <w:szCs w:val="24"/>
        </w:rPr>
        <w:t xml:space="preserve">across </w:t>
      </w:r>
      <w:r w:rsidR="00A96F9D" w:rsidRPr="00F976A0">
        <w:rPr>
          <w:bCs/>
          <w:sz w:val="24"/>
          <w:szCs w:val="24"/>
        </w:rPr>
        <w:t>sub-carriers,</w:t>
      </w:r>
      <w:r w:rsidR="00110FB2" w:rsidRPr="00F976A0">
        <w:rPr>
          <w:bCs/>
          <w:sz w:val="24"/>
          <w:szCs w:val="24"/>
        </w:rPr>
        <w:t xml:space="preserve"> should be supported for </w:t>
      </w:r>
      <w:r w:rsidR="00A96F9D" w:rsidRPr="00F976A0">
        <w:rPr>
          <w:bCs/>
          <w:sz w:val="24"/>
          <w:szCs w:val="24"/>
        </w:rPr>
        <w:t xml:space="preserve">carrier phase positioning. </w:t>
      </w:r>
    </w:p>
    <w:p w14:paraId="0E35A0C1" w14:textId="3A64B1A7" w:rsidR="00E74E02" w:rsidRDefault="00E74E02" w:rsidP="000C7A5A">
      <w:pPr>
        <w:rPr>
          <w:bCs/>
          <w:sz w:val="24"/>
          <w:szCs w:val="24"/>
        </w:rPr>
      </w:pPr>
      <w:r>
        <w:rPr>
          <w:bCs/>
          <w:sz w:val="24"/>
          <w:szCs w:val="24"/>
        </w:rPr>
        <w:t xml:space="preserve">As it is well understood that phase is a sensitive measurement, reporting the carrier phase of multiple subcarriers </w:t>
      </w:r>
      <w:r w:rsidRPr="004550B2">
        <w:rPr>
          <w:bCs/>
          <w:sz w:val="24"/>
          <w:szCs w:val="24"/>
        </w:rPr>
        <w:t>will provide robustness again</w:t>
      </w:r>
      <w:r>
        <w:rPr>
          <w:bCs/>
          <w:sz w:val="24"/>
          <w:szCs w:val="24"/>
        </w:rPr>
        <w:t>st</w:t>
      </w:r>
      <w:r w:rsidRPr="004550B2">
        <w:rPr>
          <w:bCs/>
          <w:sz w:val="24"/>
          <w:szCs w:val="24"/>
        </w:rPr>
        <w:t xml:space="preserve"> receiver noise by performing noise averaging</w:t>
      </w:r>
      <w:r>
        <w:rPr>
          <w:bCs/>
          <w:sz w:val="24"/>
          <w:szCs w:val="24"/>
        </w:rPr>
        <w:t>.</w:t>
      </w:r>
    </w:p>
    <w:p w14:paraId="329107DE" w14:textId="6290A78E" w:rsidR="007408BC" w:rsidRDefault="007408BC" w:rsidP="000C7A5A">
      <w:pPr>
        <w:rPr>
          <w:bCs/>
          <w:sz w:val="24"/>
          <w:szCs w:val="24"/>
        </w:rPr>
      </w:pPr>
      <w:r w:rsidRPr="00694E8E">
        <w:rPr>
          <w:b/>
          <w:sz w:val="24"/>
          <w:szCs w:val="24"/>
        </w:rPr>
        <w:t>Observation 1:</w:t>
      </w:r>
      <w:r>
        <w:rPr>
          <w:bCs/>
          <w:sz w:val="24"/>
          <w:szCs w:val="24"/>
        </w:rPr>
        <w:t xml:space="preserve"> Multiple subcarriers </w:t>
      </w:r>
      <w:r w:rsidRPr="004550B2">
        <w:rPr>
          <w:bCs/>
          <w:sz w:val="24"/>
          <w:szCs w:val="24"/>
        </w:rPr>
        <w:t>will provide robustness again</w:t>
      </w:r>
      <w:r>
        <w:rPr>
          <w:bCs/>
          <w:sz w:val="24"/>
          <w:szCs w:val="24"/>
        </w:rPr>
        <w:t>st</w:t>
      </w:r>
      <w:r w:rsidRPr="004550B2">
        <w:rPr>
          <w:bCs/>
          <w:sz w:val="24"/>
          <w:szCs w:val="24"/>
        </w:rPr>
        <w:t xml:space="preserve"> receiver noise by performing noise averaging.</w:t>
      </w:r>
    </w:p>
    <w:p w14:paraId="011BF8FC" w14:textId="3F1BC693" w:rsidR="00E74E02" w:rsidRDefault="00E74E02" w:rsidP="00E74E02">
      <w:pPr>
        <w:rPr>
          <w:bCs/>
          <w:sz w:val="24"/>
          <w:szCs w:val="24"/>
        </w:rPr>
      </w:pPr>
      <w:r w:rsidRPr="00694E8E">
        <w:rPr>
          <w:b/>
          <w:sz w:val="24"/>
          <w:szCs w:val="24"/>
        </w:rPr>
        <w:lastRenderedPageBreak/>
        <w:t xml:space="preserve">Proposal </w:t>
      </w:r>
      <w:r w:rsidR="000B220D">
        <w:rPr>
          <w:b/>
          <w:sz w:val="24"/>
          <w:szCs w:val="24"/>
        </w:rPr>
        <w:t>4</w:t>
      </w:r>
      <w:r w:rsidRPr="00694E8E">
        <w:rPr>
          <w:b/>
          <w:sz w:val="24"/>
          <w:szCs w:val="24"/>
        </w:rPr>
        <w:t>:</w:t>
      </w:r>
      <w:r>
        <w:rPr>
          <w:bCs/>
          <w:sz w:val="24"/>
          <w:szCs w:val="24"/>
        </w:rPr>
        <w:t xml:space="preserve"> F</w:t>
      </w:r>
      <w:r w:rsidRPr="004550B2">
        <w:rPr>
          <w:bCs/>
          <w:sz w:val="24"/>
          <w:szCs w:val="24"/>
        </w:rPr>
        <w:t xml:space="preserve">or </w:t>
      </w:r>
      <w:r w:rsidR="00F315BF">
        <w:rPr>
          <w:bCs/>
          <w:sz w:val="24"/>
          <w:szCs w:val="24"/>
        </w:rPr>
        <w:t xml:space="preserve">UE-assisted </w:t>
      </w:r>
      <w:r w:rsidR="00811402">
        <w:rPr>
          <w:bCs/>
          <w:sz w:val="24"/>
          <w:szCs w:val="24"/>
        </w:rPr>
        <w:t>carrier-phase-based</w:t>
      </w:r>
      <w:r w:rsidRPr="004550B2">
        <w:rPr>
          <w:bCs/>
          <w:sz w:val="24"/>
          <w:szCs w:val="24"/>
        </w:rPr>
        <w:t xml:space="preserve"> positioning</w:t>
      </w:r>
      <w:r>
        <w:rPr>
          <w:bCs/>
          <w:sz w:val="24"/>
          <w:szCs w:val="24"/>
        </w:rPr>
        <w:t>,</w:t>
      </w:r>
      <w:r w:rsidRPr="004550B2">
        <w:rPr>
          <w:bCs/>
          <w:sz w:val="24"/>
          <w:szCs w:val="24"/>
        </w:rPr>
        <w:t xml:space="preserve"> </w:t>
      </w:r>
      <w:r>
        <w:rPr>
          <w:bCs/>
          <w:sz w:val="24"/>
          <w:szCs w:val="24"/>
        </w:rPr>
        <w:t>phase measurement over multiple subcarriers should be reported to help mitigate the effects of noise.</w:t>
      </w:r>
    </w:p>
    <w:p w14:paraId="05AD7C45" w14:textId="77777777" w:rsidR="00EC1BBB" w:rsidRDefault="00EC1BBB" w:rsidP="00EC1BBB">
      <w:pPr>
        <w:pStyle w:val="Heading2"/>
        <w:jc w:val="both"/>
      </w:pPr>
      <w:r>
        <w:t>Carrier Phase measurement with respect to Tx and Rx antenna</w:t>
      </w:r>
    </w:p>
    <w:p w14:paraId="1FF54215" w14:textId="0BAEDCF1" w:rsidR="005A1555" w:rsidRPr="00A25897" w:rsidRDefault="00FD2EB3" w:rsidP="00EC1BBB">
      <w:pPr>
        <w:rPr>
          <w:bCs/>
          <w:sz w:val="24"/>
          <w:szCs w:val="24"/>
        </w:rPr>
      </w:pPr>
      <w:r w:rsidRPr="00A25897">
        <w:rPr>
          <w:bCs/>
          <w:sz w:val="24"/>
          <w:szCs w:val="24"/>
        </w:rPr>
        <w:t xml:space="preserve">Multipath and the NLOS dominant channel </w:t>
      </w:r>
      <w:r w:rsidR="00620E1B" w:rsidRPr="00A25897">
        <w:rPr>
          <w:bCs/>
          <w:sz w:val="24"/>
          <w:szCs w:val="24"/>
        </w:rPr>
        <w:t>inherently deteriorate the positioning performance.</w:t>
      </w:r>
      <w:r w:rsidRPr="00A25897">
        <w:rPr>
          <w:bCs/>
          <w:sz w:val="24"/>
          <w:szCs w:val="24"/>
        </w:rPr>
        <w:t xml:space="preserve"> </w:t>
      </w:r>
      <w:r w:rsidR="005A1555" w:rsidRPr="00A25897">
        <w:rPr>
          <w:bCs/>
          <w:sz w:val="24"/>
          <w:szCs w:val="24"/>
        </w:rPr>
        <w:t xml:space="preserve">It is clearly observed </w:t>
      </w:r>
      <w:r w:rsidR="00890094" w:rsidRPr="00A25897">
        <w:rPr>
          <w:bCs/>
          <w:sz w:val="24"/>
          <w:szCs w:val="24"/>
        </w:rPr>
        <w:t>in</w:t>
      </w:r>
      <w:r w:rsidR="005A1555" w:rsidRPr="00A25897">
        <w:rPr>
          <w:bCs/>
          <w:sz w:val="24"/>
          <w:szCs w:val="24"/>
        </w:rPr>
        <w:t xml:space="preserve"> </w:t>
      </w:r>
      <w:r w:rsidR="00890094" w:rsidRPr="00A25897">
        <w:rPr>
          <w:bCs/>
          <w:sz w:val="24"/>
          <w:szCs w:val="24"/>
        </w:rPr>
        <w:t xml:space="preserve">the </w:t>
      </w:r>
      <w:r w:rsidR="005A1555" w:rsidRPr="00A25897">
        <w:rPr>
          <w:bCs/>
          <w:sz w:val="24"/>
          <w:szCs w:val="24"/>
        </w:rPr>
        <w:t>simulations study that</w:t>
      </w:r>
      <w:r w:rsidR="00EC1BBB" w:rsidRPr="00A25897">
        <w:rPr>
          <w:bCs/>
          <w:sz w:val="24"/>
          <w:szCs w:val="24"/>
        </w:rPr>
        <w:t xml:space="preserve"> the mitigation of the effect of the multipath improves the performance of </w:t>
      </w:r>
      <w:r w:rsidR="005A1555" w:rsidRPr="00A25897">
        <w:rPr>
          <w:bCs/>
          <w:sz w:val="24"/>
          <w:szCs w:val="24"/>
        </w:rPr>
        <w:t>positioning methods.</w:t>
      </w:r>
    </w:p>
    <w:p w14:paraId="6B851BA3" w14:textId="3D37EC71" w:rsidR="00EC1BBB" w:rsidRPr="00A25897" w:rsidRDefault="00EC1BBB" w:rsidP="00EC1BBB">
      <w:pPr>
        <w:rPr>
          <w:bCs/>
          <w:sz w:val="24"/>
          <w:szCs w:val="24"/>
        </w:rPr>
      </w:pPr>
      <w:r w:rsidRPr="00A25897">
        <w:rPr>
          <w:bCs/>
          <w:sz w:val="24"/>
          <w:szCs w:val="24"/>
        </w:rPr>
        <w:t xml:space="preserve">Further, the AOD and AOA measurements </w:t>
      </w:r>
      <w:r w:rsidR="005A1555" w:rsidRPr="00A25897">
        <w:rPr>
          <w:bCs/>
          <w:sz w:val="24"/>
          <w:szCs w:val="24"/>
        </w:rPr>
        <w:t>over PRS</w:t>
      </w:r>
      <w:r w:rsidR="00890094" w:rsidRPr="00A25897">
        <w:rPr>
          <w:bCs/>
          <w:sz w:val="24"/>
          <w:szCs w:val="24"/>
        </w:rPr>
        <w:t>,</w:t>
      </w:r>
      <w:r w:rsidR="005A1555" w:rsidRPr="00A25897">
        <w:rPr>
          <w:bCs/>
          <w:sz w:val="24"/>
          <w:szCs w:val="24"/>
        </w:rPr>
        <w:t xml:space="preserve"> either in DL or U</w:t>
      </w:r>
      <w:r w:rsidR="00386D2D" w:rsidRPr="00A25897">
        <w:rPr>
          <w:bCs/>
          <w:sz w:val="24"/>
          <w:szCs w:val="24"/>
        </w:rPr>
        <w:t>L</w:t>
      </w:r>
      <w:r w:rsidR="005A1555" w:rsidRPr="00A25897">
        <w:rPr>
          <w:bCs/>
          <w:sz w:val="24"/>
          <w:szCs w:val="24"/>
        </w:rPr>
        <w:t xml:space="preserve"> direction</w:t>
      </w:r>
      <w:r w:rsidR="00890094" w:rsidRPr="00A25897">
        <w:rPr>
          <w:bCs/>
          <w:sz w:val="24"/>
          <w:szCs w:val="24"/>
        </w:rPr>
        <w:t>,</w:t>
      </w:r>
      <w:r w:rsidR="005A1555" w:rsidRPr="00A25897">
        <w:rPr>
          <w:bCs/>
          <w:sz w:val="24"/>
          <w:szCs w:val="24"/>
        </w:rPr>
        <w:t xml:space="preserve"> </w:t>
      </w:r>
      <w:r w:rsidRPr="00A25897">
        <w:rPr>
          <w:bCs/>
          <w:sz w:val="24"/>
          <w:szCs w:val="24"/>
        </w:rPr>
        <w:t>are of great help in identifying the LOS and NLOS signals</w:t>
      </w:r>
      <w:r w:rsidR="005A1555" w:rsidRPr="00A25897">
        <w:rPr>
          <w:bCs/>
          <w:sz w:val="24"/>
          <w:szCs w:val="24"/>
        </w:rPr>
        <w:t xml:space="preserve"> and </w:t>
      </w:r>
      <w:r w:rsidR="00890094" w:rsidRPr="00A25897">
        <w:rPr>
          <w:bCs/>
          <w:sz w:val="24"/>
          <w:szCs w:val="24"/>
        </w:rPr>
        <w:t>mitigating</w:t>
      </w:r>
      <w:r w:rsidR="005A1555" w:rsidRPr="00A25897">
        <w:rPr>
          <w:bCs/>
          <w:sz w:val="24"/>
          <w:szCs w:val="24"/>
        </w:rPr>
        <w:t xml:space="preserve"> the NLOS bias</w:t>
      </w:r>
      <w:r w:rsidR="001E2BAB" w:rsidRPr="00A25897">
        <w:rPr>
          <w:bCs/>
          <w:sz w:val="24"/>
          <w:szCs w:val="24"/>
        </w:rPr>
        <w:t xml:space="preserve"> in the measurement</w:t>
      </w:r>
      <w:r w:rsidRPr="00A25897">
        <w:rPr>
          <w:bCs/>
          <w:sz w:val="24"/>
          <w:szCs w:val="24"/>
        </w:rPr>
        <w:t>. Carrier phase measurement</w:t>
      </w:r>
      <w:r w:rsidR="005A1555" w:rsidRPr="00A25897">
        <w:rPr>
          <w:bCs/>
          <w:sz w:val="24"/>
          <w:szCs w:val="24"/>
        </w:rPr>
        <w:t>s</w:t>
      </w:r>
      <w:r w:rsidRPr="00A25897">
        <w:rPr>
          <w:bCs/>
          <w:sz w:val="24"/>
          <w:szCs w:val="24"/>
        </w:rPr>
        <w:t xml:space="preserve"> </w:t>
      </w:r>
      <w:r w:rsidR="005A1555" w:rsidRPr="00A25897">
        <w:rPr>
          <w:bCs/>
          <w:sz w:val="24"/>
          <w:szCs w:val="24"/>
        </w:rPr>
        <w:t xml:space="preserve">across antennas </w:t>
      </w:r>
      <w:r w:rsidRPr="00A25897">
        <w:rPr>
          <w:bCs/>
          <w:sz w:val="24"/>
          <w:szCs w:val="24"/>
        </w:rPr>
        <w:t xml:space="preserve">can give the angle information </w:t>
      </w:r>
      <w:r w:rsidR="002C7CEC" w:rsidRPr="00A25897">
        <w:rPr>
          <w:bCs/>
          <w:sz w:val="24"/>
          <w:szCs w:val="24"/>
        </w:rPr>
        <w:t>at</w:t>
      </w:r>
      <w:r w:rsidRPr="00A25897">
        <w:rPr>
          <w:bCs/>
          <w:sz w:val="24"/>
          <w:szCs w:val="24"/>
        </w:rPr>
        <w:t xml:space="preserve"> the receiver</w:t>
      </w:r>
      <w:r w:rsidR="002C7CEC" w:rsidRPr="00A25897">
        <w:rPr>
          <w:bCs/>
          <w:sz w:val="24"/>
          <w:szCs w:val="24"/>
        </w:rPr>
        <w:t>.</w:t>
      </w:r>
      <w:r w:rsidRPr="00A25897">
        <w:rPr>
          <w:bCs/>
          <w:sz w:val="24"/>
          <w:szCs w:val="24"/>
        </w:rPr>
        <w:t xml:space="preserve"> </w:t>
      </w:r>
      <w:r w:rsidR="002C7CEC" w:rsidRPr="00A25897">
        <w:rPr>
          <w:bCs/>
          <w:sz w:val="24"/>
          <w:szCs w:val="24"/>
        </w:rPr>
        <w:t xml:space="preserve"> Further</w:t>
      </w:r>
      <w:r w:rsidR="001E2BAB" w:rsidRPr="00A25897">
        <w:rPr>
          <w:bCs/>
          <w:sz w:val="24"/>
          <w:szCs w:val="24"/>
        </w:rPr>
        <w:t>,</w:t>
      </w:r>
      <w:r w:rsidR="002C7CEC" w:rsidRPr="00A25897">
        <w:rPr>
          <w:bCs/>
          <w:sz w:val="24"/>
          <w:szCs w:val="24"/>
        </w:rPr>
        <w:t xml:space="preserve"> </w:t>
      </w:r>
      <w:r w:rsidR="005A1555" w:rsidRPr="00A25897">
        <w:rPr>
          <w:bCs/>
          <w:sz w:val="24"/>
          <w:szCs w:val="24"/>
        </w:rPr>
        <w:t>if the angle of departure w</w:t>
      </w:r>
      <w:r w:rsidR="008A1C3C" w:rsidRPr="00A25897">
        <w:rPr>
          <w:bCs/>
          <w:sz w:val="24"/>
          <w:szCs w:val="24"/>
        </w:rPr>
        <w:t>.</w:t>
      </w:r>
      <w:r w:rsidR="005A1555" w:rsidRPr="00A25897">
        <w:rPr>
          <w:bCs/>
          <w:sz w:val="24"/>
          <w:szCs w:val="24"/>
        </w:rPr>
        <w:t>r</w:t>
      </w:r>
      <w:r w:rsidR="008A1C3C" w:rsidRPr="00A25897">
        <w:rPr>
          <w:bCs/>
          <w:sz w:val="24"/>
          <w:szCs w:val="24"/>
        </w:rPr>
        <w:t>.</w:t>
      </w:r>
      <w:r w:rsidR="005A1555" w:rsidRPr="00A25897">
        <w:rPr>
          <w:bCs/>
          <w:sz w:val="24"/>
          <w:szCs w:val="24"/>
        </w:rPr>
        <w:t>t</w:t>
      </w:r>
      <w:r w:rsidR="008A1C3C" w:rsidRPr="00A25897">
        <w:rPr>
          <w:bCs/>
          <w:sz w:val="24"/>
          <w:szCs w:val="24"/>
        </w:rPr>
        <w:t>.</w:t>
      </w:r>
      <w:r w:rsidR="005A1555" w:rsidRPr="00A25897">
        <w:rPr>
          <w:bCs/>
          <w:sz w:val="24"/>
          <w:szCs w:val="24"/>
        </w:rPr>
        <w:t xml:space="preserve"> </w:t>
      </w:r>
      <w:r w:rsidR="002C7CEC" w:rsidRPr="00A25897">
        <w:rPr>
          <w:bCs/>
          <w:sz w:val="24"/>
          <w:szCs w:val="24"/>
        </w:rPr>
        <w:t xml:space="preserve">to </w:t>
      </w:r>
      <w:r w:rsidR="00077E7B" w:rsidRPr="00A25897">
        <w:rPr>
          <w:bCs/>
          <w:sz w:val="24"/>
          <w:szCs w:val="24"/>
        </w:rPr>
        <w:t xml:space="preserve">the </w:t>
      </w:r>
      <w:r w:rsidR="002C7CEC" w:rsidRPr="00A25897">
        <w:rPr>
          <w:bCs/>
          <w:sz w:val="24"/>
          <w:szCs w:val="24"/>
        </w:rPr>
        <w:t>transmitter</w:t>
      </w:r>
      <w:r w:rsidR="005A1555" w:rsidRPr="00A25897">
        <w:rPr>
          <w:bCs/>
          <w:sz w:val="24"/>
          <w:szCs w:val="24"/>
        </w:rPr>
        <w:t xml:space="preserve"> is known</w:t>
      </w:r>
      <w:r w:rsidR="002C7CEC" w:rsidRPr="00A25897">
        <w:rPr>
          <w:bCs/>
          <w:sz w:val="24"/>
          <w:szCs w:val="24"/>
        </w:rPr>
        <w:t>, using the measured angle of arrival at the receiver can help in defining LOS/NLOS confidence parameter</w:t>
      </w:r>
      <w:r w:rsidR="005A1555" w:rsidRPr="00A25897">
        <w:rPr>
          <w:bCs/>
          <w:sz w:val="24"/>
          <w:szCs w:val="24"/>
        </w:rPr>
        <w:t>. E.g.</w:t>
      </w:r>
      <w:r w:rsidR="00E07584" w:rsidRPr="005A1FA1">
        <w:rPr>
          <w:bCs/>
          <w:sz w:val="24"/>
          <w:szCs w:val="24"/>
        </w:rPr>
        <w:t>,</w:t>
      </w:r>
      <w:r w:rsidR="005A1555" w:rsidRPr="00A25897">
        <w:rPr>
          <w:bCs/>
          <w:sz w:val="24"/>
          <w:szCs w:val="24"/>
        </w:rPr>
        <w:t xml:space="preserve"> in </w:t>
      </w:r>
      <w:r w:rsidR="00077E7B" w:rsidRPr="00A25897">
        <w:rPr>
          <w:bCs/>
          <w:sz w:val="24"/>
          <w:szCs w:val="24"/>
        </w:rPr>
        <w:t>DL-AOD-based</w:t>
      </w:r>
      <w:r w:rsidR="005A1555" w:rsidRPr="00A25897">
        <w:rPr>
          <w:bCs/>
          <w:sz w:val="24"/>
          <w:szCs w:val="24"/>
        </w:rPr>
        <w:t xml:space="preserve"> positioning measurements, along with RSRP per beam</w:t>
      </w:r>
      <w:r w:rsidR="00077E7B" w:rsidRPr="00A25897">
        <w:rPr>
          <w:bCs/>
          <w:sz w:val="24"/>
          <w:szCs w:val="24"/>
        </w:rPr>
        <w:t>,</w:t>
      </w:r>
      <w:r w:rsidR="005A1555" w:rsidRPr="00A25897">
        <w:rPr>
          <w:bCs/>
          <w:sz w:val="24"/>
          <w:szCs w:val="24"/>
        </w:rPr>
        <w:t xml:space="preserve"> if the UE is allowed to report carrier phase measurement across each receiving antenna</w:t>
      </w:r>
      <w:r w:rsidR="00077E7B" w:rsidRPr="00A25897">
        <w:rPr>
          <w:bCs/>
          <w:sz w:val="24"/>
          <w:szCs w:val="24"/>
        </w:rPr>
        <w:t>,</w:t>
      </w:r>
      <w:r w:rsidR="005A1555" w:rsidRPr="00A25897">
        <w:rPr>
          <w:bCs/>
          <w:sz w:val="24"/>
          <w:szCs w:val="24"/>
        </w:rPr>
        <w:t xml:space="preserve"> then it can be used to </w:t>
      </w:r>
      <w:r w:rsidR="002C7CEC" w:rsidRPr="00A25897">
        <w:rPr>
          <w:bCs/>
          <w:sz w:val="24"/>
          <w:szCs w:val="24"/>
        </w:rPr>
        <w:t>estimate</w:t>
      </w:r>
      <w:r w:rsidR="005A1555" w:rsidRPr="00A25897">
        <w:rPr>
          <w:bCs/>
          <w:sz w:val="24"/>
          <w:szCs w:val="24"/>
        </w:rPr>
        <w:t xml:space="preserve"> the DL-AOA with fair accuracy to decide the LOS or NLOS nature of the path </w:t>
      </w:r>
      <w:r w:rsidR="002C7CEC" w:rsidRPr="00A25897">
        <w:rPr>
          <w:bCs/>
          <w:sz w:val="24"/>
          <w:szCs w:val="24"/>
        </w:rPr>
        <w:t>experienced</w:t>
      </w:r>
      <w:r w:rsidR="005A1555" w:rsidRPr="00A25897">
        <w:rPr>
          <w:bCs/>
          <w:sz w:val="24"/>
          <w:szCs w:val="24"/>
        </w:rPr>
        <w:t xml:space="preserve"> by the PRS between gNB/TRP and UE.</w:t>
      </w:r>
      <w:r w:rsidRPr="00A25897">
        <w:rPr>
          <w:bCs/>
          <w:sz w:val="24"/>
          <w:szCs w:val="24"/>
        </w:rPr>
        <w:t xml:space="preserve"> </w:t>
      </w:r>
      <w:r w:rsidR="00A52C51" w:rsidRPr="00A25897">
        <w:rPr>
          <w:bCs/>
          <w:sz w:val="24"/>
          <w:szCs w:val="24"/>
        </w:rPr>
        <w:t xml:space="preserve">During </w:t>
      </w:r>
      <w:r w:rsidR="008709D7" w:rsidRPr="00A25897">
        <w:rPr>
          <w:bCs/>
          <w:sz w:val="24"/>
          <w:szCs w:val="24"/>
        </w:rPr>
        <w:t xml:space="preserve">the </w:t>
      </w:r>
      <w:r w:rsidR="00A52C51" w:rsidRPr="00A25897">
        <w:rPr>
          <w:bCs/>
          <w:sz w:val="24"/>
          <w:szCs w:val="24"/>
        </w:rPr>
        <w:t xml:space="preserve">study </w:t>
      </w:r>
      <w:r w:rsidR="008709D7" w:rsidRPr="00A25897">
        <w:rPr>
          <w:bCs/>
          <w:sz w:val="24"/>
          <w:szCs w:val="24"/>
        </w:rPr>
        <w:t>phase,</w:t>
      </w:r>
      <w:r w:rsidRPr="00A25897">
        <w:rPr>
          <w:bCs/>
          <w:sz w:val="24"/>
          <w:szCs w:val="24"/>
        </w:rPr>
        <w:t xml:space="preserve"> the benefits of reporting the phase measurements across TRP </w:t>
      </w:r>
      <w:r w:rsidR="005A1555" w:rsidRPr="00A25897">
        <w:rPr>
          <w:bCs/>
          <w:sz w:val="24"/>
          <w:szCs w:val="24"/>
        </w:rPr>
        <w:t>R</w:t>
      </w:r>
      <w:r w:rsidRPr="00A25897">
        <w:rPr>
          <w:bCs/>
          <w:sz w:val="24"/>
          <w:szCs w:val="24"/>
        </w:rPr>
        <w:t xml:space="preserve">x antennas </w:t>
      </w:r>
      <w:r w:rsidR="008709D7" w:rsidRPr="00A25897">
        <w:rPr>
          <w:bCs/>
          <w:sz w:val="24"/>
          <w:szCs w:val="24"/>
        </w:rPr>
        <w:t>were</w:t>
      </w:r>
      <w:r w:rsidRPr="00A25897">
        <w:rPr>
          <w:bCs/>
          <w:sz w:val="24"/>
          <w:szCs w:val="24"/>
        </w:rPr>
        <w:t xml:space="preserve"> discussed. </w:t>
      </w:r>
      <w:r w:rsidR="00B444BC" w:rsidRPr="00A25897">
        <w:rPr>
          <w:bCs/>
          <w:sz w:val="24"/>
          <w:szCs w:val="24"/>
        </w:rPr>
        <w:t>Therefore, reporting</w:t>
      </w:r>
      <w:r w:rsidRPr="00A25897">
        <w:rPr>
          <w:bCs/>
          <w:sz w:val="24"/>
          <w:szCs w:val="24"/>
        </w:rPr>
        <w:t xml:space="preserve"> </w:t>
      </w:r>
      <w:r w:rsidR="00BA48C4" w:rsidRPr="00A25897">
        <w:rPr>
          <w:bCs/>
          <w:sz w:val="24"/>
          <w:szCs w:val="24"/>
        </w:rPr>
        <w:t xml:space="preserve">of </w:t>
      </w:r>
      <w:r w:rsidRPr="00A25897">
        <w:rPr>
          <w:bCs/>
          <w:sz w:val="24"/>
          <w:szCs w:val="24"/>
        </w:rPr>
        <w:t>the phase measurements across UE/TRP Rx</w:t>
      </w:r>
      <w:r w:rsidR="008709D7" w:rsidRPr="00A25897">
        <w:rPr>
          <w:bCs/>
          <w:sz w:val="24"/>
          <w:szCs w:val="24"/>
        </w:rPr>
        <w:t>,</w:t>
      </w:r>
      <w:r w:rsidRPr="00A25897">
        <w:rPr>
          <w:bCs/>
          <w:sz w:val="24"/>
          <w:szCs w:val="24"/>
        </w:rPr>
        <w:t xml:space="preserve"> and TRP Rx antennas should be </w:t>
      </w:r>
      <w:r w:rsidR="00BA48C4" w:rsidRPr="00A25897">
        <w:rPr>
          <w:bCs/>
          <w:sz w:val="24"/>
          <w:szCs w:val="24"/>
        </w:rPr>
        <w:t>supported in Rel 18</w:t>
      </w:r>
      <w:r w:rsidRPr="00A25897">
        <w:rPr>
          <w:bCs/>
          <w:sz w:val="24"/>
          <w:szCs w:val="24"/>
        </w:rPr>
        <w:t>.</w:t>
      </w:r>
    </w:p>
    <w:p w14:paraId="6D759566" w14:textId="37424C3A" w:rsidR="00C026E2" w:rsidRPr="00A25897" w:rsidRDefault="00C026E2" w:rsidP="00C026E2">
      <w:pPr>
        <w:jc w:val="left"/>
        <w:rPr>
          <w:bCs/>
          <w:sz w:val="24"/>
          <w:szCs w:val="24"/>
        </w:rPr>
      </w:pPr>
      <w:r w:rsidRPr="00A25897">
        <w:rPr>
          <w:b/>
          <w:sz w:val="24"/>
          <w:szCs w:val="24"/>
        </w:rPr>
        <w:t xml:space="preserve">Observation </w:t>
      </w:r>
      <w:r w:rsidR="00133395" w:rsidRPr="00A25897">
        <w:rPr>
          <w:b/>
          <w:sz w:val="24"/>
          <w:szCs w:val="24"/>
        </w:rPr>
        <w:t>2</w:t>
      </w:r>
      <w:r w:rsidRPr="00A25897">
        <w:rPr>
          <w:b/>
          <w:sz w:val="24"/>
          <w:szCs w:val="24"/>
        </w:rPr>
        <w:t>:</w:t>
      </w:r>
      <w:r w:rsidRPr="00A25897">
        <w:rPr>
          <w:bCs/>
          <w:sz w:val="24"/>
          <w:szCs w:val="24"/>
        </w:rPr>
        <w:t xml:space="preserve"> To achieve the desired accuracy in carrier phase-based positioning, multipath mitigation techniques are necessary. </w:t>
      </w:r>
    </w:p>
    <w:p w14:paraId="63D7545E" w14:textId="279DD78F" w:rsidR="00145933" w:rsidRPr="004550B2" w:rsidRDefault="00E4050F" w:rsidP="00C026E2">
      <w:pPr>
        <w:jc w:val="left"/>
        <w:rPr>
          <w:bCs/>
          <w:sz w:val="24"/>
          <w:szCs w:val="24"/>
        </w:rPr>
      </w:pPr>
      <w:r w:rsidRPr="00A25897">
        <w:rPr>
          <w:b/>
          <w:sz w:val="24"/>
          <w:szCs w:val="24"/>
        </w:rPr>
        <w:t xml:space="preserve">Observation </w:t>
      </w:r>
      <w:r w:rsidR="00133395" w:rsidRPr="00A25897">
        <w:rPr>
          <w:b/>
          <w:sz w:val="24"/>
          <w:szCs w:val="24"/>
        </w:rPr>
        <w:t>3</w:t>
      </w:r>
      <w:r w:rsidRPr="00A25897">
        <w:rPr>
          <w:bCs/>
          <w:sz w:val="24"/>
          <w:szCs w:val="24"/>
        </w:rPr>
        <w:t>: The AOD and AOA measurements</w:t>
      </w:r>
      <w:r w:rsidR="005A1555" w:rsidRPr="00A25897">
        <w:rPr>
          <w:bCs/>
          <w:sz w:val="24"/>
          <w:szCs w:val="24"/>
        </w:rPr>
        <w:t xml:space="preserve"> w</w:t>
      </w:r>
      <w:r w:rsidR="001E3E01" w:rsidRPr="00A25897">
        <w:rPr>
          <w:bCs/>
          <w:sz w:val="24"/>
          <w:szCs w:val="24"/>
        </w:rPr>
        <w:t xml:space="preserve">ith respect to </w:t>
      </w:r>
      <w:r w:rsidR="005A1555" w:rsidRPr="00A25897">
        <w:rPr>
          <w:bCs/>
          <w:sz w:val="24"/>
          <w:szCs w:val="24"/>
        </w:rPr>
        <w:t>either in D</w:t>
      </w:r>
      <w:r w:rsidR="00C74B8A" w:rsidRPr="00A25897">
        <w:rPr>
          <w:bCs/>
          <w:sz w:val="24"/>
          <w:szCs w:val="24"/>
        </w:rPr>
        <w:t xml:space="preserve">L </w:t>
      </w:r>
      <w:r w:rsidR="005A1555" w:rsidRPr="00A25897">
        <w:rPr>
          <w:bCs/>
          <w:sz w:val="24"/>
          <w:szCs w:val="24"/>
        </w:rPr>
        <w:t xml:space="preserve">or UL link will be important </w:t>
      </w:r>
      <w:r w:rsidR="00B444BC" w:rsidRPr="00A25897">
        <w:rPr>
          <w:bCs/>
          <w:sz w:val="24"/>
          <w:szCs w:val="24"/>
        </w:rPr>
        <w:t>to mitigating</w:t>
      </w:r>
      <w:r w:rsidRPr="00A25897">
        <w:rPr>
          <w:bCs/>
          <w:sz w:val="24"/>
          <w:szCs w:val="24"/>
        </w:rPr>
        <w:t xml:space="preserve"> multipath</w:t>
      </w:r>
      <w:r w:rsidR="005A1555" w:rsidRPr="00A25897">
        <w:rPr>
          <w:bCs/>
          <w:sz w:val="24"/>
          <w:szCs w:val="24"/>
        </w:rPr>
        <w:t>.</w:t>
      </w:r>
    </w:p>
    <w:p w14:paraId="789A9CE2" w14:textId="0379940D" w:rsidR="00BC7CF8" w:rsidRDefault="00145933" w:rsidP="00BC7CF8">
      <w:pPr>
        <w:jc w:val="left"/>
        <w:rPr>
          <w:bCs/>
          <w:sz w:val="24"/>
          <w:szCs w:val="24"/>
        </w:rPr>
      </w:pPr>
      <w:r>
        <w:rPr>
          <w:bCs/>
          <w:sz w:val="24"/>
          <w:szCs w:val="24"/>
        </w:rPr>
        <w:t>In the previous meeting</w:t>
      </w:r>
      <w:r w:rsidR="001D747D">
        <w:rPr>
          <w:bCs/>
          <w:sz w:val="24"/>
          <w:szCs w:val="24"/>
        </w:rPr>
        <w:t>,</w:t>
      </w:r>
      <w:r w:rsidR="006A6AED">
        <w:rPr>
          <w:bCs/>
          <w:sz w:val="24"/>
          <w:szCs w:val="24"/>
        </w:rPr>
        <w:t xml:space="preserve"> there was</w:t>
      </w:r>
      <w:r w:rsidR="00C02CF6">
        <w:rPr>
          <w:bCs/>
          <w:sz w:val="24"/>
          <w:szCs w:val="24"/>
        </w:rPr>
        <w:t xml:space="preserve"> </w:t>
      </w:r>
      <w:r w:rsidR="00B4426E">
        <w:rPr>
          <w:bCs/>
          <w:sz w:val="24"/>
          <w:szCs w:val="24"/>
        </w:rPr>
        <w:t xml:space="preserve">a </w:t>
      </w:r>
      <w:r w:rsidR="006A6AED">
        <w:rPr>
          <w:bCs/>
          <w:sz w:val="24"/>
          <w:szCs w:val="24"/>
        </w:rPr>
        <w:t>detai</w:t>
      </w:r>
      <w:r w:rsidR="0052475B">
        <w:rPr>
          <w:bCs/>
          <w:sz w:val="24"/>
          <w:szCs w:val="24"/>
        </w:rPr>
        <w:t xml:space="preserve">led discussion on the </w:t>
      </w:r>
      <w:r w:rsidR="00092E55">
        <w:rPr>
          <w:bCs/>
          <w:sz w:val="24"/>
          <w:szCs w:val="24"/>
        </w:rPr>
        <w:t>measurement reference point</w:t>
      </w:r>
      <w:r w:rsidR="009D180B">
        <w:rPr>
          <w:bCs/>
          <w:sz w:val="24"/>
          <w:szCs w:val="24"/>
        </w:rPr>
        <w:t>.</w:t>
      </w:r>
      <w:r w:rsidR="00B4426E">
        <w:rPr>
          <w:bCs/>
          <w:sz w:val="24"/>
          <w:szCs w:val="24"/>
        </w:rPr>
        <w:t xml:space="preserve"> We think the point of reference for the measurement should be a physical point on the receiver. The antenna phase </w:t>
      </w:r>
      <w:proofErr w:type="spellStart"/>
      <w:proofErr w:type="gramStart"/>
      <w:r w:rsidR="00B4426E">
        <w:rPr>
          <w:bCs/>
          <w:sz w:val="24"/>
          <w:szCs w:val="24"/>
        </w:rPr>
        <w:t>center</w:t>
      </w:r>
      <w:proofErr w:type="spellEnd"/>
      <w:r w:rsidR="00B4426E">
        <w:rPr>
          <w:bCs/>
          <w:sz w:val="24"/>
          <w:szCs w:val="24"/>
        </w:rPr>
        <w:t>(</w:t>
      </w:r>
      <w:proofErr w:type="gramEnd"/>
      <w:r w:rsidR="00B4426E">
        <w:rPr>
          <w:bCs/>
          <w:sz w:val="24"/>
          <w:szCs w:val="24"/>
        </w:rPr>
        <w:t xml:space="preserve">APC) may not be the same as the antenna reference point, APC depends on factors such as the carrier frequency, angle of arrival, </w:t>
      </w:r>
      <w:r w:rsidR="00A25897">
        <w:rPr>
          <w:bCs/>
          <w:sz w:val="24"/>
          <w:szCs w:val="24"/>
        </w:rPr>
        <w:t>APC need</w:t>
      </w:r>
      <w:r w:rsidR="00B4426E">
        <w:rPr>
          <w:bCs/>
          <w:sz w:val="24"/>
          <w:szCs w:val="24"/>
        </w:rPr>
        <w:t xml:space="preserve"> not be a fixed point.</w:t>
      </w:r>
      <w:r w:rsidR="00A25897">
        <w:rPr>
          <w:bCs/>
          <w:sz w:val="24"/>
          <w:szCs w:val="24"/>
        </w:rPr>
        <w:t xml:space="preserve"> We think the antenna connector point should be the reference for the measurement, additional information regarding phase </w:t>
      </w:r>
      <w:proofErr w:type="spellStart"/>
      <w:r w:rsidR="00A25897">
        <w:rPr>
          <w:bCs/>
          <w:sz w:val="24"/>
          <w:szCs w:val="24"/>
        </w:rPr>
        <w:t>center</w:t>
      </w:r>
      <w:proofErr w:type="spellEnd"/>
      <w:r w:rsidR="00A25897">
        <w:rPr>
          <w:bCs/>
          <w:sz w:val="24"/>
          <w:szCs w:val="24"/>
        </w:rPr>
        <w:t xml:space="preserve"> offset could be reported along with the measurement.</w:t>
      </w:r>
      <w:r w:rsidR="00B4426E">
        <w:rPr>
          <w:bCs/>
          <w:sz w:val="24"/>
          <w:szCs w:val="24"/>
        </w:rPr>
        <w:t xml:space="preserve"> </w:t>
      </w:r>
      <w:r w:rsidR="009D180B">
        <w:rPr>
          <w:bCs/>
          <w:sz w:val="24"/>
          <w:szCs w:val="24"/>
        </w:rPr>
        <w:t>The</w:t>
      </w:r>
      <w:r w:rsidR="003E5525">
        <w:rPr>
          <w:bCs/>
          <w:sz w:val="24"/>
          <w:szCs w:val="24"/>
        </w:rPr>
        <w:t xml:space="preserve"> following </w:t>
      </w:r>
      <w:r w:rsidR="009C64D3">
        <w:rPr>
          <w:bCs/>
          <w:sz w:val="24"/>
          <w:szCs w:val="24"/>
        </w:rPr>
        <w:t>agreement w</w:t>
      </w:r>
      <w:r w:rsidR="00386B32">
        <w:rPr>
          <w:bCs/>
          <w:sz w:val="24"/>
          <w:szCs w:val="24"/>
        </w:rPr>
        <w:t>as</w:t>
      </w:r>
      <w:r w:rsidR="009C64D3">
        <w:rPr>
          <w:bCs/>
          <w:sz w:val="24"/>
          <w:szCs w:val="24"/>
        </w:rPr>
        <w:t xml:space="preserve"> made</w:t>
      </w:r>
      <w:r w:rsidR="00CC10EC">
        <w:rPr>
          <w:bCs/>
          <w:sz w:val="24"/>
          <w:szCs w:val="24"/>
        </w:rPr>
        <w:t>.</w:t>
      </w:r>
      <w:r w:rsidR="009D180B">
        <w:rPr>
          <w:bCs/>
          <w:sz w:val="24"/>
          <w:szCs w:val="24"/>
        </w:rPr>
        <w:t xml:space="preserve"> Moving ahead</w:t>
      </w:r>
      <w:r w:rsidR="00B4426E">
        <w:rPr>
          <w:bCs/>
          <w:sz w:val="24"/>
          <w:szCs w:val="24"/>
        </w:rPr>
        <w:t>,</w:t>
      </w:r>
      <w:r w:rsidR="009D180B">
        <w:rPr>
          <w:bCs/>
          <w:sz w:val="24"/>
          <w:szCs w:val="24"/>
        </w:rPr>
        <w:t xml:space="preserve"> w</w:t>
      </w:r>
      <w:r w:rsidR="00CC10EC">
        <w:rPr>
          <w:bCs/>
          <w:sz w:val="24"/>
          <w:szCs w:val="24"/>
        </w:rPr>
        <w:t xml:space="preserve">e need to </w:t>
      </w:r>
      <w:r w:rsidR="00B4426E">
        <w:rPr>
          <w:bCs/>
          <w:sz w:val="24"/>
          <w:szCs w:val="24"/>
        </w:rPr>
        <w:t>down-select</w:t>
      </w:r>
      <w:r w:rsidR="00CC10EC">
        <w:rPr>
          <w:bCs/>
          <w:sz w:val="24"/>
          <w:szCs w:val="24"/>
        </w:rPr>
        <w:t xml:space="preserve"> </w:t>
      </w:r>
      <w:r w:rsidR="00F21E11">
        <w:rPr>
          <w:bCs/>
          <w:sz w:val="24"/>
          <w:szCs w:val="24"/>
        </w:rPr>
        <w:t>between th</w:t>
      </w:r>
      <w:r w:rsidR="00A96095">
        <w:rPr>
          <w:bCs/>
          <w:sz w:val="24"/>
          <w:szCs w:val="24"/>
        </w:rPr>
        <w:t xml:space="preserve">e </w:t>
      </w:r>
      <w:r w:rsidR="00A429D9">
        <w:rPr>
          <w:bCs/>
          <w:sz w:val="24"/>
          <w:szCs w:val="24"/>
        </w:rPr>
        <w:t>options agreed</w:t>
      </w:r>
      <w:r w:rsidR="00B4426E">
        <w:rPr>
          <w:bCs/>
          <w:sz w:val="24"/>
          <w:szCs w:val="24"/>
        </w:rPr>
        <w:t xml:space="preserve"> upon</w:t>
      </w:r>
      <w:r w:rsidR="00A429D9">
        <w:rPr>
          <w:bCs/>
          <w:sz w:val="24"/>
          <w:szCs w:val="24"/>
        </w:rPr>
        <w:t>.</w:t>
      </w:r>
      <w:r w:rsidR="00F3576A">
        <w:rPr>
          <w:bCs/>
          <w:sz w:val="24"/>
          <w:szCs w:val="24"/>
        </w:rPr>
        <w:t xml:space="preserve">                 </w:t>
      </w:r>
      <w:r w:rsidR="00E07CC4">
        <w:rPr>
          <w:bCs/>
          <w:sz w:val="24"/>
          <w:szCs w:val="24"/>
        </w:rPr>
        <w:t xml:space="preserve"> </w:t>
      </w:r>
    </w:p>
    <w:p w14:paraId="494C56B6" w14:textId="77777777" w:rsidR="00BC7CF8" w:rsidRPr="00C12E69" w:rsidRDefault="00BC7CF8" w:rsidP="00BC7CF8">
      <w:pPr>
        <w:rPr>
          <w:b/>
          <w:lang w:eastAsia="x-none"/>
        </w:rPr>
      </w:pPr>
      <w:r w:rsidRPr="00C12E69">
        <w:rPr>
          <w:b/>
          <w:highlight w:val="green"/>
          <w:lang w:eastAsia="x-none"/>
        </w:rPr>
        <w:t>Agreement</w:t>
      </w:r>
    </w:p>
    <w:p w14:paraId="10A752DF" w14:textId="65EBF7CC" w:rsidR="00BC7CF8" w:rsidRPr="00C12E69" w:rsidRDefault="00BC7CF8" w:rsidP="00BC7CF8">
      <w:pPr>
        <w:rPr>
          <w:iCs/>
        </w:rPr>
      </w:pPr>
      <w:r w:rsidRPr="00C12E69">
        <w:rPr>
          <w:iCs/>
        </w:rPr>
        <w:t>Support one of the following options for the definition of the reference point of the UE/TRP carrier phase measurements (down-selection in RAN1#113).</w:t>
      </w:r>
      <w:r w:rsidR="00787BD1">
        <w:rPr>
          <w:iCs/>
        </w:rPr>
        <w:t>[5]</w:t>
      </w:r>
    </w:p>
    <w:p w14:paraId="7E22E4D0" w14:textId="77777777" w:rsidR="00BC7CF8" w:rsidRPr="00B4426E" w:rsidRDefault="00BC7CF8" w:rsidP="00BC7CF8">
      <w:pPr>
        <w:pStyle w:val="ListParagraph"/>
        <w:numPr>
          <w:ilvl w:val="0"/>
          <w:numId w:val="17"/>
        </w:numPr>
        <w:rPr>
          <w:bCs/>
          <w:sz w:val="20"/>
          <w:szCs w:val="20"/>
          <w:lang w:eastAsia="x-none"/>
        </w:rPr>
      </w:pPr>
      <w:r w:rsidRPr="00B4426E">
        <w:rPr>
          <w:bCs/>
          <w:sz w:val="20"/>
          <w:szCs w:val="20"/>
        </w:rPr>
        <w:t xml:space="preserve">Option 1: </w:t>
      </w:r>
    </w:p>
    <w:p w14:paraId="1BB0FB6C" w14:textId="77777777" w:rsidR="00BC7CF8" w:rsidRPr="00B4426E" w:rsidRDefault="00BC7CF8" w:rsidP="00BC7CF8">
      <w:pPr>
        <w:pStyle w:val="ListParagraph"/>
        <w:numPr>
          <w:ilvl w:val="1"/>
          <w:numId w:val="17"/>
        </w:numPr>
        <w:rPr>
          <w:bCs/>
          <w:sz w:val="20"/>
          <w:szCs w:val="20"/>
        </w:rPr>
      </w:pPr>
      <w:r w:rsidRPr="00B4426E">
        <w:rPr>
          <w:bCs/>
          <w:sz w:val="20"/>
          <w:szCs w:val="20"/>
        </w:rPr>
        <w:t>The reference point of the UE carrier phase measurements is defined the same as the reference point of RSTD for frequency range 1 and frequency range 2.</w:t>
      </w:r>
    </w:p>
    <w:p w14:paraId="6FAA1B73" w14:textId="77777777" w:rsidR="00BC7CF8" w:rsidRPr="00B4426E" w:rsidRDefault="00BC7CF8" w:rsidP="00BC7CF8">
      <w:pPr>
        <w:pStyle w:val="ListParagraph"/>
        <w:numPr>
          <w:ilvl w:val="1"/>
          <w:numId w:val="17"/>
        </w:numPr>
        <w:rPr>
          <w:bCs/>
          <w:sz w:val="20"/>
          <w:szCs w:val="20"/>
        </w:rPr>
      </w:pPr>
      <w:r w:rsidRPr="00B4426E">
        <w:rPr>
          <w:bCs/>
          <w:sz w:val="20"/>
          <w:szCs w:val="20"/>
        </w:rPr>
        <w:t>The reference point of the TRP carrier phase measurements is defined the same as the reference point of RTOA for frequency range 1 and frequency range 2.</w:t>
      </w:r>
    </w:p>
    <w:p w14:paraId="6BEBF3F9" w14:textId="77777777" w:rsidR="00BC7CF8" w:rsidRPr="00B4426E" w:rsidRDefault="00BC7CF8" w:rsidP="00BC7CF8">
      <w:pPr>
        <w:pStyle w:val="ListParagraph"/>
        <w:numPr>
          <w:ilvl w:val="1"/>
          <w:numId w:val="17"/>
        </w:numPr>
        <w:rPr>
          <w:bCs/>
          <w:sz w:val="20"/>
          <w:szCs w:val="20"/>
        </w:rPr>
      </w:pPr>
      <w:r w:rsidRPr="00B4426E">
        <w:rPr>
          <w:bCs/>
          <w:sz w:val="20"/>
          <w:szCs w:val="20"/>
        </w:rPr>
        <w:t>Note: It is up to UE/TRP’s implementation on how to map the carrier phase to the reference point for reporting.</w:t>
      </w:r>
    </w:p>
    <w:p w14:paraId="55FB988F" w14:textId="77777777" w:rsidR="00BC7CF8" w:rsidRPr="003466A5" w:rsidRDefault="00BC7CF8" w:rsidP="00BC7CF8">
      <w:pPr>
        <w:pStyle w:val="ListParagraph"/>
        <w:numPr>
          <w:ilvl w:val="0"/>
          <w:numId w:val="17"/>
        </w:numPr>
        <w:rPr>
          <w:bCs/>
          <w:sz w:val="20"/>
          <w:szCs w:val="20"/>
        </w:rPr>
      </w:pPr>
      <w:r w:rsidRPr="003466A5">
        <w:rPr>
          <w:bCs/>
          <w:sz w:val="20"/>
          <w:szCs w:val="20"/>
        </w:rPr>
        <w:t xml:space="preserve">Option 2: </w:t>
      </w:r>
    </w:p>
    <w:p w14:paraId="30187E97" w14:textId="77777777" w:rsidR="00BC7CF8" w:rsidRPr="003466A5" w:rsidRDefault="00BC7CF8" w:rsidP="00BC7CF8">
      <w:pPr>
        <w:pStyle w:val="ListParagraph"/>
        <w:numPr>
          <w:ilvl w:val="1"/>
          <w:numId w:val="17"/>
        </w:numPr>
        <w:rPr>
          <w:bCs/>
          <w:sz w:val="20"/>
          <w:szCs w:val="20"/>
        </w:rPr>
      </w:pPr>
      <w:r w:rsidRPr="003466A5">
        <w:rPr>
          <w:bCs/>
          <w:sz w:val="20"/>
          <w:szCs w:val="20"/>
        </w:rPr>
        <w:t>The reference point of the UE/TRP carrier phase measurements is defined as the antenna phase center of the UE/TRP Rx antenna for frequency range 1 and frequency range 2.</w:t>
      </w:r>
    </w:p>
    <w:p w14:paraId="36BD3C20" w14:textId="77777777" w:rsidR="00BC7CF8" w:rsidRPr="003466A5" w:rsidRDefault="00BC7CF8" w:rsidP="00BC7CF8">
      <w:pPr>
        <w:pStyle w:val="ListParagraph"/>
        <w:numPr>
          <w:ilvl w:val="1"/>
          <w:numId w:val="17"/>
        </w:numPr>
        <w:rPr>
          <w:bCs/>
          <w:sz w:val="20"/>
          <w:szCs w:val="20"/>
        </w:rPr>
      </w:pPr>
      <w:r w:rsidRPr="003466A5">
        <w:rPr>
          <w:bCs/>
          <w:sz w:val="20"/>
          <w:szCs w:val="20"/>
        </w:rPr>
        <w:t>UE/TRP should provide the antenna phase center offset (PCO), i.e., the relative position between the antenna phase center and the antenna connector to LMF</w:t>
      </w:r>
    </w:p>
    <w:p w14:paraId="14B8663A" w14:textId="77777777" w:rsidR="00BC7CF8" w:rsidRDefault="00BC7CF8" w:rsidP="00BC7CF8">
      <w:pPr>
        <w:pStyle w:val="ListParagraph"/>
        <w:numPr>
          <w:ilvl w:val="1"/>
          <w:numId w:val="17"/>
        </w:numPr>
        <w:rPr>
          <w:bCs/>
          <w:sz w:val="20"/>
          <w:szCs w:val="20"/>
        </w:rPr>
      </w:pPr>
      <w:r w:rsidRPr="003466A5">
        <w:rPr>
          <w:bCs/>
          <w:sz w:val="20"/>
          <w:szCs w:val="20"/>
        </w:rPr>
        <w:t>FFS: the more details of the PCO reporting, e.g., in LCS or GCS frame</w:t>
      </w:r>
    </w:p>
    <w:p w14:paraId="54F9BE04" w14:textId="77777777" w:rsidR="00F94679" w:rsidRDefault="00F94679" w:rsidP="00832548">
      <w:pPr>
        <w:rPr>
          <w:b/>
        </w:rPr>
      </w:pPr>
    </w:p>
    <w:p w14:paraId="1D90B268" w14:textId="6D6360D6" w:rsidR="00832548" w:rsidRPr="005A1FA1" w:rsidRDefault="00832548" w:rsidP="00832548">
      <w:pPr>
        <w:rPr>
          <w:bCs/>
          <w:sz w:val="24"/>
          <w:szCs w:val="24"/>
        </w:rPr>
      </w:pPr>
      <w:r w:rsidRPr="005A1FA1">
        <w:rPr>
          <w:b/>
          <w:sz w:val="24"/>
          <w:szCs w:val="24"/>
        </w:rPr>
        <w:lastRenderedPageBreak/>
        <w:t xml:space="preserve">Proposal </w:t>
      </w:r>
      <w:r w:rsidR="00787BD1">
        <w:rPr>
          <w:b/>
          <w:sz w:val="24"/>
          <w:szCs w:val="24"/>
        </w:rPr>
        <w:t>5</w:t>
      </w:r>
      <w:r w:rsidRPr="005A1FA1">
        <w:rPr>
          <w:b/>
          <w:sz w:val="24"/>
          <w:szCs w:val="24"/>
        </w:rPr>
        <w:t xml:space="preserve">: </w:t>
      </w:r>
      <w:r w:rsidR="00B8108B" w:rsidRPr="005A1FA1">
        <w:rPr>
          <w:bCs/>
          <w:sz w:val="24"/>
          <w:szCs w:val="24"/>
        </w:rPr>
        <w:t xml:space="preserve">The </w:t>
      </w:r>
      <w:r w:rsidR="00B4426E" w:rsidRPr="005A1FA1">
        <w:rPr>
          <w:bCs/>
          <w:sz w:val="24"/>
          <w:szCs w:val="24"/>
        </w:rPr>
        <w:t xml:space="preserve">reference point for DL and UL RSCP and RSCPD measurement </w:t>
      </w:r>
      <w:r w:rsidR="000F720F" w:rsidRPr="005A1FA1">
        <w:rPr>
          <w:bCs/>
          <w:sz w:val="24"/>
          <w:szCs w:val="24"/>
        </w:rPr>
        <w:t xml:space="preserve">should be </w:t>
      </w:r>
      <w:r w:rsidR="00B4426E" w:rsidRPr="005A1FA1">
        <w:rPr>
          <w:bCs/>
          <w:sz w:val="24"/>
          <w:szCs w:val="24"/>
        </w:rPr>
        <w:t>the same as the</w:t>
      </w:r>
      <w:r w:rsidR="000F720F" w:rsidRPr="005A1FA1">
        <w:rPr>
          <w:bCs/>
          <w:sz w:val="24"/>
          <w:szCs w:val="24"/>
        </w:rPr>
        <w:t xml:space="preserve"> reference point </w:t>
      </w:r>
      <w:r w:rsidR="00AA6DDD" w:rsidRPr="005A1FA1">
        <w:rPr>
          <w:bCs/>
          <w:sz w:val="24"/>
          <w:szCs w:val="24"/>
        </w:rPr>
        <w:t xml:space="preserve">for reporting </w:t>
      </w:r>
      <w:r w:rsidR="00B4426E" w:rsidRPr="005A1FA1">
        <w:rPr>
          <w:bCs/>
          <w:sz w:val="24"/>
          <w:szCs w:val="24"/>
        </w:rPr>
        <w:t xml:space="preserve">the existing RSTD and RTOA measurement. </w:t>
      </w:r>
    </w:p>
    <w:p w14:paraId="461677A1" w14:textId="0F5BFE9E" w:rsidR="00B4426E" w:rsidRPr="005A1FA1" w:rsidRDefault="00B4426E" w:rsidP="00B4426E">
      <w:pPr>
        <w:rPr>
          <w:b/>
          <w:sz w:val="24"/>
          <w:szCs w:val="24"/>
        </w:rPr>
      </w:pPr>
      <w:r w:rsidRPr="005A1FA1">
        <w:rPr>
          <w:b/>
          <w:sz w:val="24"/>
          <w:szCs w:val="24"/>
        </w:rPr>
        <w:t xml:space="preserve">Proposal </w:t>
      </w:r>
      <w:r w:rsidR="00787BD1">
        <w:rPr>
          <w:b/>
          <w:sz w:val="24"/>
          <w:szCs w:val="24"/>
        </w:rPr>
        <w:t>6</w:t>
      </w:r>
      <w:r w:rsidRPr="005A1FA1">
        <w:rPr>
          <w:b/>
          <w:sz w:val="24"/>
          <w:szCs w:val="24"/>
        </w:rPr>
        <w:t xml:space="preserve">: </w:t>
      </w:r>
      <w:r w:rsidRPr="005A1FA1">
        <w:rPr>
          <w:bCs/>
          <w:sz w:val="24"/>
          <w:szCs w:val="24"/>
        </w:rPr>
        <w:t xml:space="preserve">The reporting of </w:t>
      </w:r>
      <w:r w:rsidR="00A25897" w:rsidRPr="005A1FA1">
        <w:rPr>
          <w:bCs/>
          <w:sz w:val="24"/>
          <w:szCs w:val="24"/>
        </w:rPr>
        <w:t xml:space="preserve">the </w:t>
      </w:r>
      <w:r w:rsidRPr="005A1FA1">
        <w:rPr>
          <w:bCs/>
          <w:sz w:val="24"/>
          <w:szCs w:val="24"/>
        </w:rPr>
        <w:t xml:space="preserve">phase </w:t>
      </w:r>
      <w:proofErr w:type="spellStart"/>
      <w:r w:rsidRPr="005A1FA1">
        <w:rPr>
          <w:bCs/>
          <w:sz w:val="24"/>
          <w:szCs w:val="24"/>
        </w:rPr>
        <w:t>center</w:t>
      </w:r>
      <w:proofErr w:type="spellEnd"/>
      <w:r w:rsidRPr="005A1FA1">
        <w:rPr>
          <w:bCs/>
          <w:sz w:val="24"/>
          <w:szCs w:val="24"/>
        </w:rPr>
        <w:t xml:space="preserve"> offset</w:t>
      </w:r>
      <w:r w:rsidR="00A25897" w:rsidRPr="005A1FA1">
        <w:rPr>
          <w:bCs/>
          <w:sz w:val="24"/>
          <w:szCs w:val="24"/>
        </w:rPr>
        <w:t xml:space="preserve"> indicator</w:t>
      </w:r>
      <w:r w:rsidRPr="005A1FA1">
        <w:rPr>
          <w:bCs/>
          <w:sz w:val="24"/>
          <w:szCs w:val="24"/>
        </w:rPr>
        <w:t xml:space="preserve"> along with RSCP and RSCPD by measuring UE/TRP should be supported.</w:t>
      </w:r>
      <w:r w:rsidRPr="005A1FA1">
        <w:rPr>
          <w:b/>
          <w:sz w:val="24"/>
          <w:szCs w:val="24"/>
        </w:rPr>
        <w:t xml:space="preserve"> </w:t>
      </w:r>
    </w:p>
    <w:p w14:paraId="16344B3B" w14:textId="77777777" w:rsidR="008F4B1C" w:rsidRDefault="008F4B1C" w:rsidP="008F4B1C">
      <w:pPr>
        <w:jc w:val="left"/>
        <w:rPr>
          <w:bCs/>
          <w:sz w:val="24"/>
          <w:szCs w:val="24"/>
        </w:rPr>
      </w:pPr>
    </w:p>
    <w:p w14:paraId="62B310F6" w14:textId="15A2FC4D" w:rsidR="008F4B1C" w:rsidRPr="005A1FA1" w:rsidRDefault="008F4B1C" w:rsidP="005A1FA1">
      <w:pPr>
        <w:jc w:val="left"/>
        <w:rPr>
          <w:bCs/>
          <w:sz w:val="24"/>
          <w:szCs w:val="24"/>
        </w:rPr>
      </w:pPr>
      <w:r>
        <w:rPr>
          <w:bCs/>
          <w:sz w:val="24"/>
          <w:szCs w:val="24"/>
        </w:rPr>
        <w:t xml:space="preserve">In the previous meeting, there was detailed discussion on the effect of phase delays </w:t>
      </w:r>
      <w:r w:rsidR="00F85310">
        <w:rPr>
          <w:bCs/>
          <w:sz w:val="24"/>
          <w:szCs w:val="24"/>
        </w:rPr>
        <w:t>on the carrier phase measurement</w:t>
      </w:r>
      <w:r>
        <w:rPr>
          <w:bCs/>
          <w:sz w:val="24"/>
          <w:szCs w:val="24"/>
        </w:rPr>
        <w:t>. The following agreement was made. Moving ahead</w:t>
      </w:r>
      <w:r w:rsidR="00A25897">
        <w:rPr>
          <w:bCs/>
          <w:sz w:val="24"/>
          <w:szCs w:val="24"/>
        </w:rPr>
        <w:t>,</w:t>
      </w:r>
      <w:r>
        <w:rPr>
          <w:bCs/>
          <w:sz w:val="24"/>
          <w:szCs w:val="24"/>
        </w:rPr>
        <w:t xml:space="preserve"> we need to </w:t>
      </w:r>
      <w:r w:rsidR="00A25897">
        <w:rPr>
          <w:bCs/>
          <w:sz w:val="24"/>
          <w:szCs w:val="24"/>
        </w:rPr>
        <w:t>down-select</w:t>
      </w:r>
      <w:r>
        <w:rPr>
          <w:bCs/>
          <w:sz w:val="24"/>
          <w:szCs w:val="24"/>
        </w:rPr>
        <w:t xml:space="preserve"> between the options agreed.                  </w:t>
      </w:r>
    </w:p>
    <w:p w14:paraId="39014F37" w14:textId="77777777" w:rsidR="00AB0BAD" w:rsidRPr="00C12E69" w:rsidRDefault="00AB0BAD" w:rsidP="00AB0BAD">
      <w:pPr>
        <w:rPr>
          <w:rFonts w:ascii="Times" w:hAnsi="Times"/>
          <w:b/>
          <w:lang w:eastAsia="x-none"/>
        </w:rPr>
      </w:pPr>
      <w:r w:rsidRPr="00C12E69">
        <w:rPr>
          <w:b/>
          <w:highlight w:val="green"/>
          <w:lang w:eastAsia="x-none"/>
        </w:rPr>
        <w:t>Agreement</w:t>
      </w:r>
    </w:p>
    <w:p w14:paraId="0248C49B" w14:textId="066EB21D" w:rsidR="00AB0BAD" w:rsidRPr="00C12E69" w:rsidRDefault="00AB0BAD" w:rsidP="00AB0BAD">
      <w:pPr>
        <w:rPr>
          <w:rFonts w:eastAsia="SimSun"/>
          <w:iCs/>
          <w:lang w:eastAsia="en-US"/>
        </w:rPr>
      </w:pPr>
      <w:r w:rsidRPr="00C12E69">
        <w:rPr>
          <w:rStyle w:val="Emphasis"/>
          <w:i w:val="0"/>
        </w:rPr>
        <w:t>To address the impact of the phase delays on Tx/Rx RF chains, support one or more of the following options (down-selection in RAN1#113):</w:t>
      </w:r>
      <w:r w:rsidR="00787BD1">
        <w:rPr>
          <w:rStyle w:val="Emphasis"/>
          <w:i w:val="0"/>
        </w:rPr>
        <w:t>[5]</w:t>
      </w:r>
    </w:p>
    <w:p w14:paraId="3CAB16B2" w14:textId="77777777" w:rsidR="00AB0BAD" w:rsidRPr="003466A5" w:rsidRDefault="00AB0BAD" w:rsidP="00AB0BAD">
      <w:pPr>
        <w:pStyle w:val="ListParagraph"/>
        <w:numPr>
          <w:ilvl w:val="0"/>
          <w:numId w:val="18"/>
        </w:numPr>
        <w:rPr>
          <w:rFonts w:eastAsia="Batang"/>
          <w:iCs/>
          <w:sz w:val="20"/>
          <w:szCs w:val="20"/>
        </w:rPr>
      </w:pPr>
      <w:r w:rsidRPr="003466A5">
        <w:rPr>
          <w:sz w:val="20"/>
          <w:szCs w:val="20"/>
        </w:rPr>
        <w:t>Option 1a: introduce the definition of UE/TRP Tx/Rx phase error groups (PEGs) for the Tx/Rx of DL PRS/UL SRS signals</w:t>
      </w:r>
      <w:r w:rsidRPr="003466A5">
        <w:rPr>
          <w:iCs/>
          <w:sz w:val="20"/>
          <w:szCs w:val="20"/>
        </w:rPr>
        <w:t xml:space="preserve"> </w:t>
      </w:r>
    </w:p>
    <w:p w14:paraId="0A9280D6" w14:textId="77777777" w:rsidR="00AB0BAD" w:rsidRPr="003466A5" w:rsidRDefault="00AB0BAD" w:rsidP="00AB0BAD">
      <w:pPr>
        <w:pStyle w:val="ListParagraph"/>
        <w:numPr>
          <w:ilvl w:val="1"/>
          <w:numId w:val="18"/>
        </w:numPr>
        <w:rPr>
          <w:sz w:val="20"/>
          <w:szCs w:val="20"/>
        </w:rPr>
      </w:pPr>
      <w:r w:rsidRPr="003466A5">
        <w:rPr>
          <w:iCs/>
          <w:sz w:val="20"/>
          <w:szCs w:val="20"/>
        </w:rPr>
        <w:t>Rel-17 definitions of UE/TRP Tx/Rx TEGs can be used as the starting point for defining UE/TRP Tx/Rx PEGs.</w:t>
      </w:r>
    </w:p>
    <w:p w14:paraId="316557E0" w14:textId="77777777" w:rsidR="00AB0BAD" w:rsidRPr="003466A5" w:rsidRDefault="00AB0BAD" w:rsidP="00AB0BAD">
      <w:pPr>
        <w:pStyle w:val="ListParagraph"/>
        <w:numPr>
          <w:ilvl w:val="1"/>
          <w:numId w:val="18"/>
        </w:numPr>
        <w:rPr>
          <w:sz w:val="20"/>
          <w:szCs w:val="20"/>
        </w:rPr>
      </w:pPr>
      <w:r w:rsidRPr="003466A5">
        <w:rPr>
          <w:iCs/>
          <w:sz w:val="20"/>
          <w:szCs w:val="20"/>
        </w:rPr>
        <w:t>FFS: the details of \the UE/TRP Tx/Rx PEGs</w:t>
      </w:r>
    </w:p>
    <w:p w14:paraId="17E906D1" w14:textId="77777777" w:rsidR="00AB0BAD" w:rsidRPr="00A25897" w:rsidRDefault="00AB0BAD" w:rsidP="00AB0BAD">
      <w:pPr>
        <w:pStyle w:val="ListParagraph"/>
        <w:numPr>
          <w:ilvl w:val="0"/>
          <w:numId w:val="18"/>
        </w:numPr>
        <w:rPr>
          <w:sz w:val="20"/>
          <w:szCs w:val="20"/>
        </w:rPr>
      </w:pPr>
      <w:r w:rsidRPr="00A25897">
        <w:rPr>
          <w:iCs/>
          <w:sz w:val="20"/>
          <w:szCs w:val="20"/>
        </w:rPr>
        <w:t>Option 1b: Introduce Tx/Rx RF antenna IDs or Tx/Rx RF chain IDs to identify the individual Tx/Rx RF chains for transmitting/receiving the DL PRS/UL SRS signals.</w:t>
      </w:r>
      <w:r w:rsidRPr="00A25897">
        <w:rPr>
          <w:sz w:val="20"/>
          <w:szCs w:val="20"/>
        </w:rPr>
        <w:t xml:space="preserve"> </w:t>
      </w:r>
    </w:p>
    <w:p w14:paraId="61B73C9E" w14:textId="2EE69D93" w:rsidR="00AB0BAD" w:rsidRPr="00A25897" w:rsidRDefault="00AB0BAD" w:rsidP="00AB0BAD">
      <w:pPr>
        <w:pStyle w:val="ListParagraph"/>
        <w:numPr>
          <w:ilvl w:val="1"/>
          <w:numId w:val="18"/>
        </w:numPr>
        <w:rPr>
          <w:iCs/>
          <w:sz w:val="20"/>
          <w:szCs w:val="20"/>
        </w:rPr>
      </w:pPr>
      <w:r w:rsidRPr="00A25897">
        <w:rPr>
          <w:iCs/>
          <w:sz w:val="20"/>
          <w:szCs w:val="20"/>
        </w:rPr>
        <w:t>FFS: the details of the Tx</w:t>
      </w:r>
      <w:r w:rsidR="009C414B" w:rsidRPr="005A1FA1">
        <w:rPr>
          <w:iCs/>
          <w:sz w:val="20"/>
          <w:szCs w:val="20"/>
        </w:rPr>
        <w:t>b</w:t>
      </w:r>
      <w:r w:rsidRPr="00A25897">
        <w:rPr>
          <w:iCs/>
          <w:sz w:val="20"/>
          <w:szCs w:val="20"/>
        </w:rPr>
        <w:t>/Rx RF antenna IDs or Tx/Rx RF chain IDs</w:t>
      </w:r>
    </w:p>
    <w:p w14:paraId="4D9D582F" w14:textId="77777777" w:rsidR="00AB0BAD" w:rsidRPr="00A25897" w:rsidRDefault="00AB0BAD" w:rsidP="00AB0BAD">
      <w:pPr>
        <w:pStyle w:val="ListParagraph"/>
        <w:numPr>
          <w:ilvl w:val="1"/>
          <w:numId w:val="18"/>
        </w:numPr>
        <w:rPr>
          <w:sz w:val="20"/>
          <w:szCs w:val="20"/>
        </w:rPr>
      </w:pPr>
      <w:r w:rsidRPr="00A25897">
        <w:rPr>
          <w:sz w:val="20"/>
          <w:szCs w:val="20"/>
        </w:rPr>
        <w:t>Note: Device transmitting PRS or positioning SRS provides Tx antenna ID or Tx Chain ID. Device receiving PRS or positioning SRS provides Rx antenna ID or Rx Chain ID</w:t>
      </w:r>
      <w:r w:rsidRPr="00A25897">
        <w:rPr>
          <w:iCs/>
          <w:sz w:val="20"/>
          <w:szCs w:val="20"/>
        </w:rPr>
        <w:t>.</w:t>
      </w:r>
    </w:p>
    <w:p w14:paraId="284CD44C" w14:textId="77777777" w:rsidR="00AB0BAD" w:rsidRPr="00A25897" w:rsidRDefault="00AB0BAD" w:rsidP="00AB0BAD">
      <w:pPr>
        <w:pStyle w:val="ListParagraph"/>
        <w:numPr>
          <w:ilvl w:val="0"/>
          <w:numId w:val="18"/>
        </w:numPr>
        <w:rPr>
          <w:iCs/>
          <w:sz w:val="20"/>
          <w:szCs w:val="20"/>
        </w:rPr>
      </w:pPr>
      <w:r w:rsidRPr="00A25897">
        <w:rPr>
          <w:sz w:val="20"/>
          <w:szCs w:val="20"/>
        </w:rPr>
        <w:t>Option 1c: introduce the report of ARP ID for the Rx/Tx of DL PRS/UL SRS signals.</w:t>
      </w:r>
      <w:r w:rsidRPr="00A25897">
        <w:rPr>
          <w:iCs/>
          <w:sz w:val="20"/>
          <w:szCs w:val="20"/>
        </w:rPr>
        <w:t xml:space="preserve"> </w:t>
      </w:r>
    </w:p>
    <w:p w14:paraId="26793D8E" w14:textId="77777777" w:rsidR="00AB0BAD" w:rsidRPr="00A25897" w:rsidRDefault="00AB0BAD" w:rsidP="00AB0BAD">
      <w:pPr>
        <w:pStyle w:val="ListParagraph"/>
        <w:numPr>
          <w:ilvl w:val="1"/>
          <w:numId w:val="18"/>
        </w:numPr>
        <w:rPr>
          <w:iCs/>
          <w:sz w:val="20"/>
          <w:szCs w:val="20"/>
        </w:rPr>
      </w:pPr>
      <w:r w:rsidRPr="00A25897">
        <w:rPr>
          <w:sz w:val="20"/>
          <w:szCs w:val="20"/>
        </w:rPr>
        <w:t>The transmission/reception associated with the same ARP ID is assumed from the same ARP.</w:t>
      </w:r>
    </w:p>
    <w:p w14:paraId="143B312D" w14:textId="77777777" w:rsidR="00AB0BAD" w:rsidRPr="00A25897" w:rsidRDefault="00AB0BAD" w:rsidP="00AB0BAD">
      <w:pPr>
        <w:pStyle w:val="ListParagraph"/>
        <w:numPr>
          <w:ilvl w:val="1"/>
          <w:numId w:val="18"/>
        </w:numPr>
        <w:rPr>
          <w:iCs/>
          <w:sz w:val="20"/>
          <w:szCs w:val="20"/>
        </w:rPr>
      </w:pPr>
      <w:r w:rsidRPr="00A25897">
        <w:rPr>
          <w:sz w:val="20"/>
          <w:szCs w:val="20"/>
        </w:rPr>
        <w:t>FFS: the maximum number of ARP IDs.</w:t>
      </w:r>
    </w:p>
    <w:p w14:paraId="3DDA54DA" w14:textId="22C4C4E0" w:rsidR="00AB0BAD" w:rsidRPr="00A25897" w:rsidRDefault="00AB0BAD" w:rsidP="00AB0BAD">
      <w:pPr>
        <w:pStyle w:val="ListParagraph"/>
        <w:numPr>
          <w:ilvl w:val="0"/>
          <w:numId w:val="18"/>
        </w:numPr>
        <w:rPr>
          <w:iCs/>
          <w:sz w:val="20"/>
          <w:szCs w:val="20"/>
        </w:rPr>
      </w:pPr>
      <w:r w:rsidRPr="00A25897">
        <w:rPr>
          <w:iCs/>
          <w:sz w:val="20"/>
          <w:szCs w:val="20"/>
        </w:rPr>
        <w:t xml:space="preserve">Option 2: reuse or enhance the existing </w:t>
      </w:r>
      <w:r w:rsidR="00AA4FDD" w:rsidRPr="00A25897">
        <w:rPr>
          <w:iCs/>
          <w:sz w:val="20"/>
          <w:szCs w:val="20"/>
        </w:rPr>
        <w:t xml:space="preserve"> </w:t>
      </w:r>
      <w:r w:rsidRPr="00A25897">
        <w:rPr>
          <w:iCs/>
          <w:sz w:val="20"/>
          <w:szCs w:val="20"/>
        </w:rPr>
        <w:t>Rel-17 definitions of UE/TRP Tx/Rx TEGs with smaller margin value.</w:t>
      </w:r>
    </w:p>
    <w:p w14:paraId="7BF6104D" w14:textId="7ED0DA21" w:rsidR="00AB0BAD" w:rsidRPr="00A25897" w:rsidRDefault="00AB0BAD" w:rsidP="00AB0BAD">
      <w:pPr>
        <w:pStyle w:val="ListParagraph"/>
        <w:numPr>
          <w:ilvl w:val="0"/>
          <w:numId w:val="18"/>
        </w:numPr>
        <w:rPr>
          <w:sz w:val="20"/>
          <w:szCs w:val="20"/>
        </w:rPr>
      </w:pPr>
      <w:r w:rsidRPr="00A25897">
        <w:rPr>
          <w:sz w:val="20"/>
          <w:szCs w:val="20"/>
        </w:rPr>
        <w:t xml:space="preserve">Option 3: RAN1 sends an LS to RAN4, requesting RAN4 to consider whether there is a need to define the new UE/TRP Tx/Rx phase error groups (PEGs), introduce new IDs (e.g., Tx/Rx RF antenna IDs ) to present the phase delays for the Tx/Rx of DL PRS/UL SRS signals, or </w:t>
      </w:r>
      <w:r w:rsidRPr="00A25897">
        <w:rPr>
          <w:iCs/>
          <w:sz w:val="20"/>
          <w:szCs w:val="20"/>
        </w:rPr>
        <w:t>reuse or enhance the existing Rel-17 definitions of UE/TRP Tx/Rx TEGs with smaller margin value,</w:t>
      </w:r>
      <w:r w:rsidRPr="00A25897">
        <w:rPr>
          <w:sz w:val="20"/>
          <w:szCs w:val="20"/>
        </w:rPr>
        <w:t xml:space="preserve"> and provide the definitions if RAN4 decides it is needed.</w:t>
      </w:r>
      <w:r w:rsidR="00727B25" w:rsidRPr="00A25897">
        <w:rPr>
          <w:sz w:val="20"/>
          <w:szCs w:val="20"/>
        </w:rPr>
        <w:t xml:space="preserve"> </w:t>
      </w:r>
    </w:p>
    <w:p w14:paraId="2EC4481B" w14:textId="77777777" w:rsidR="00BC7CF8" w:rsidRPr="00A25897" w:rsidRDefault="00BC7CF8" w:rsidP="00BC7CF8">
      <w:pPr>
        <w:jc w:val="left"/>
        <w:rPr>
          <w:bCs/>
          <w:sz w:val="24"/>
          <w:szCs w:val="24"/>
        </w:rPr>
      </w:pPr>
    </w:p>
    <w:p w14:paraId="6C821B5F" w14:textId="23E58388" w:rsidR="00EC1BBB" w:rsidRPr="005A1FA1" w:rsidRDefault="00EC1BBB" w:rsidP="005A1FA1">
      <w:pPr>
        <w:jc w:val="left"/>
        <w:rPr>
          <w:bCs/>
          <w:sz w:val="24"/>
          <w:szCs w:val="24"/>
          <w:highlight w:val="cyan"/>
        </w:rPr>
      </w:pPr>
      <w:r w:rsidRPr="00A25897">
        <w:rPr>
          <w:b/>
          <w:sz w:val="24"/>
          <w:szCs w:val="24"/>
        </w:rPr>
        <w:t xml:space="preserve">Proposal </w:t>
      </w:r>
      <w:r w:rsidR="00787BD1">
        <w:rPr>
          <w:b/>
          <w:sz w:val="24"/>
          <w:szCs w:val="24"/>
        </w:rPr>
        <w:t>7</w:t>
      </w:r>
      <w:r w:rsidRPr="00A25897">
        <w:rPr>
          <w:bCs/>
          <w:sz w:val="24"/>
          <w:szCs w:val="24"/>
        </w:rPr>
        <w:t>:</w:t>
      </w:r>
      <w:r w:rsidR="005A1555" w:rsidRPr="00A25897">
        <w:rPr>
          <w:bCs/>
          <w:sz w:val="24"/>
          <w:szCs w:val="24"/>
        </w:rPr>
        <w:t xml:space="preserve"> In </w:t>
      </w:r>
      <w:proofErr w:type="spellStart"/>
      <w:r w:rsidR="005A1555" w:rsidRPr="00A25897">
        <w:rPr>
          <w:bCs/>
          <w:sz w:val="24"/>
          <w:szCs w:val="24"/>
        </w:rPr>
        <w:t>Rel</w:t>
      </w:r>
      <w:proofErr w:type="spellEnd"/>
      <w:r w:rsidR="00506F13" w:rsidRPr="00A25897">
        <w:rPr>
          <w:bCs/>
          <w:sz w:val="24"/>
          <w:szCs w:val="24"/>
        </w:rPr>
        <w:t xml:space="preserve"> 18</w:t>
      </w:r>
      <w:r w:rsidR="007A13EF" w:rsidRPr="005A1FA1">
        <w:rPr>
          <w:bCs/>
          <w:sz w:val="24"/>
          <w:szCs w:val="24"/>
        </w:rPr>
        <w:t>, CPP</w:t>
      </w:r>
      <w:r w:rsidR="00F61F45" w:rsidRPr="005A1FA1">
        <w:rPr>
          <w:bCs/>
          <w:sz w:val="24"/>
          <w:szCs w:val="24"/>
        </w:rPr>
        <w:t>,</w:t>
      </w:r>
      <w:r w:rsidR="007A13EF" w:rsidRPr="005A1FA1">
        <w:rPr>
          <w:bCs/>
          <w:sz w:val="24"/>
          <w:szCs w:val="24"/>
        </w:rPr>
        <w:t xml:space="preserve"> </w:t>
      </w:r>
      <w:r w:rsidR="00F61F45" w:rsidRPr="005A1FA1">
        <w:rPr>
          <w:bCs/>
          <w:sz w:val="24"/>
          <w:szCs w:val="24"/>
        </w:rPr>
        <w:t>reporting of Rx antenna ID/ RF chain ID along with</w:t>
      </w:r>
      <w:r w:rsidR="007A13EF" w:rsidRPr="005A1FA1">
        <w:rPr>
          <w:bCs/>
          <w:sz w:val="24"/>
          <w:szCs w:val="24"/>
        </w:rPr>
        <w:t xml:space="preserve"> carrier phase </w:t>
      </w:r>
      <w:r w:rsidR="00F61F45" w:rsidRPr="005A1FA1">
        <w:rPr>
          <w:bCs/>
          <w:sz w:val="24"/>
          <w:szCs w:val="24"/>
        </w:rPr>
        <w:t xml:space="preserve">measurement </w:t>
      </w:r>
      <w:r w:rsidR="005A1555" w:rsidRPr="00A25897">
        <w:rPr>
          <w:bCs/>
          <w:sz w:val="24"/>
          <w:szCs w:val="24"/>
        </w:rPr>
        <w:t>should be supported.</w:t>
      </w:r>
    </w:p>
    <w:p w14:paraId="5660FFB9" w14:textId="61DCA5FA" w:rsidR="00EC1BBB" w:rsidRDefault="007A13EF" w:rsidP="00EC1BBB">
      <w:pPr>
        <w:rPr>
          <w:bCs/>
          <w:sz w:val="24"/>
          <w:szCs w:val="24"/>
        </w:rPr>
      </w:pPr>
      <w:r>
        <w:rPr>
          <w:bCs/>
          <w:sz w:val="24"/>
          <w:szCs w:val="24"/>
        </w:rPr>
        <w:t>Further</w:t>
      </w:r>
      <w:r w:rsidR="008709D7">
        <w:rPr>
          <w:bCs/>
          <w:sz w:val="24"/>
          <w:szCs w:val="24"/>
        </w:rPr>
        <w:t>,</w:t>
      </w:r>
      <w:r w:rsidR="00EC1BBB" w:rsidRPr="004550B2">
        <w:rPr>
          <w:bCs/>
          <w:sz w:val="24"/>
          <w:szCs w:val="24"/>
        </w:rPr>
        <w:t xml:space="preserve"> UEs or TRPs should indicate the LOS-NLOS indicator corresponding to the carrier phase measurements</w:t>
      </w:r>
      <w:r w:rsidR="00EC1BBB">
        <w:rPr>
          <w:bCs/>
          <w:sz w:val="24"/>
          <w:szCs w:val="24"/>
        </w:rPr>
        <w:t>.</w:t>
      </w:r>
      <w:r w:rsidR="00CB2C85">
        <w:rPr>
          <w:bCs/>
          <w:sz w:val="24"/>
          <w:szCs w:val="24"/>
        </w:rPr>
        <w:t xml:space="preserve"> </w:t>
      </w:r>
      <w:r w:rsidR="00CB2C85" w:rsidRPr="00CB2C85">
        <w:rPr>
          <w:rFonts w:eastAsia="Times New Roman"/>
          <w:sz w:val="24"/>
          <w:szCs w:val="24"/>
        </w:rPr>
        <w:t>At least reporting of the carrier phase of the first path, and optionally, the additional paths</w:t>
      </w:r>
      <w:r w:rsidR="00FF6464">
        <w:rPr>
          <w:rFonts w:eastAsia="Times New Roman"/>
          <w:sz w:val="24"/>
          <w:szCs w:val="24"/>
        </w:rPr>
        <w:t xml:space="preserve"> should be supported</w:t>
      </w:r>
      <w:r w:rsidR="00E445CC">
        <w:rPr>
          <w:rFonts w:eastAsia="Times New Roman"/>
          <w:sz w:val="24"/>
          <w:szCs w:val="24"/>
        </w:rPr>
        <w:t>.</w:t>
      </w:r>
    </w:p>
    <w:p w14:paraId="42D5F628" w14:textId="77777777" w:rsidR="00E445CC" w:rsidRPr="00785EC1" w:rsidRDefault="00E445CC" w:rsidP="00E445CC">
      <w:pPr>
        <w:rPr>
          <w:b/>
          <w:lang w:eastAsia="x-none"/>
        </w:rPr>
      </w:pPr>
      <w:r w:rsidRPr="00785EC1">
        <w:rPr>
          <w:b/>
          <w:highlight w:val="green"/>
          <w:lang w:eastAsia="x-none"/>
        </w:rPr>
        <w:t>Agreement</w:t>
      </w:r>
    </w:p>
    <w:p w14:paraId="25513FD0" w14:textId="452072D1" w:rsidR="00E445CC" w:rsidRPr="00785EC1" w:rsidRDefault="00E445CC" w:rsidP="00E445CC">
      <w:pPr>
        <w:rPr>
          <w:iCs/>
          <w:lang w:val="en-CA"/>
        </w:rPr>
      </w:pPr>
      <w:r w:rsidRPr="00785EC1">
        <w:rPr>
          <w:iCs/>
          <w:lang w:val="en-CA"/>
        </w:rPr>
        <w:t xml:space="preserve">NR UL reference signal carrier phase (RSCP) (of </w:t>
      </w:r>
      <w:proofErr w:type="spellStart"/>
      <w:r w:rsidRPr="00785EC1">
        <w:rPr>
          <w:iCs/>
          <w:lang w:val="en-CA"/>
        </w:rPr>
        <w:t>i-th</w:t>
      </w:r>
      <w:proofErr w:type="spellEnd"/>
      <w:r w:rsidRPr="00785EC1">
        <w:rPr>
          <w:iCs/>
          <w:lang w:val="en-CA"/>
        </w:rPr>
        <w:t xml:space="preserve"> path) is defined as the phase of the channel response at the </w:t>
      </w:r>
      <w:proofErr w:type="spellStart"/>
      <w:r w:rsidRPr="00785EC1">
        <w:rPr>
          <w:iCs/>
          <w:lang w:val="en-CA"/>
        </w:rPr>
        <w:t>i-th</w:t>
      </w:r>
      <w:proofErr w:type="spellEnd"/>
      <w:r w:rsidRPr="00785EC1">
        <w:rPr>
          <w:iCs/>
          <w:lang w:val="en-CA"/>
        </w:rPr>
        <w:t xml:space="preserve"> path delay derived from the resource elements (REs) that carry the UL SRS signal for positioning purpose configured for the measurement. A UL RSCP is associated with a specific RF frequency.</w:t>
      </w:r>
      <w:r w:rsidR="00787BD1">
        <w:rPr>
          <w:iCs/>
          <w:lang w:val="en-CA"/>
        </w:rPr>
        <w:t>[4]</w:t>
      </w:r>
    </w:p>
    <w:p w14:paraId="3909DBE4" w14:textId="77777777" w:rsidR="00E445CC" w:rsidRPr="00785EC1" w:rsidRDefault="00E445CC" w:rsidP="00E445CC">
      <w:pPr>
        <w:numPr>
          <w:ilvl w:val="0"/>
          <w:numId w:val="12"/>
        </w:numPr>
        <w:spacing w:after="0" w:line="240" w:lineRule="auto"/>
        <w:contextualSpacing/>
        <w:rPr>
          <w:iCs/>
          <w:lang w:val="en-CA" w:eastAsia="x-none"/>
        </w:rPr>
      </w:pPr>
      <w:r w:rsidRPr="00785EC1">
        <w:rPr>
          <w:iCs/>
          <w:lang w:val="en-CA" w:eastAsia="x-none"/>
        </w:rPr>
        <w:t>FFS: the reference point of the UL RSCP</w:t>
      </w:r>
    </w:p>
    <w:p w14:paraId="4A457EB0" w14:textId="77777777" w:rsidR="00E445CC" w:rsidRPr="00785EC1" w:rsidRDefault="00E445CC" w:rsidP="00E445CC">
      <w:pPr>
        <w:numPr>
          <w:ilvl w:val="0"/>
          <w:numId w:val="12"/>
        </w:numPr>
        <w:spacing w:after="0" w:line="240" w:lineRule="auto"/>
        <w:contextualSpacing/>
        <w:rPr>
          <w:iCs/>
          <w:lang w:val="en-CA" w:eastAsia="x-none"/>
        </w:rPr>
      </w:pPr>
      <w:r w:rsidRPr="00785EC1">
        <w:rPr>
          <w:rFonts w:hint="eastAsia"/>
          <w:iCs/>
          <w:lang w:val="en-CA" w:eastAsia="x-none"/>
        </w:rPr>
        <w:t>F</w:t>
      </w:r>
      <w:r w:rsidRPr="00785EC1">
        <w:rPr>
          <w:iCs/>
          <w:lang w:val="en-CA" w:eastAsia="x-none"/>
        </w:rPr>
        <w:t>FS: whether/how the measurement timing is defined</w:t>
      </w:r>
    </w:p>
    <w:p w14:paraId="6719FD01" w14:textId="77777777" w:rsidR="00E445CC" w:rsidRPr="00785EC1" w:rsidRDefault="00E445CC" w:rsidP="00E445CC">
      <w:pPr>
        <w:numPr>
          <w:ilvl w:val="0"/>
          <w:numId w:val="12"/>
        </w:numPr>
        <w:spacing w:after="0" w:line="240" w:lineRule="auto"/>
        <w:contextualSpacing/>
        <w:rPr>
          <w:iCs/>
          <w:lang w:val="en-CA" w:eastAsia="x-none"/>
        </w:rPr>
      </w:pPr>
      <w:r w:rsidRPr="00785EC1">
        <w:rPr>
          <w:rFonts w:hint="eastAsia"/>
          <w:iCs/>
          <w:lang w:val="en-CA" w:eastAsia="x-none"/>
        </w:rPr>
        <w:t>N</w:t>
      </w:r>
      <w:r w:rsidRPr="00785EC1">
        <w:rPr>
          <w:iCs/>
          <w:lang w:val="en-CA" w:eastAsia="x-none"/>
        </w:rPr>
        <w:t xml:space="preserve">ote: the </w:t>
      </w:r>
      <w:proofErr w:type="spellStart"/>
      <w:r w:rsidRPr="00785EC1">
        <w:rPr>
          <w:iCs/>
          <w:lang w:val="en-CA" w:eastAsia="x-none"/>
        </w:rPr>
        <w:t>i-th</w:t>
      </w:r>
      <w:proofErr w:type="spellEnd"/>
      <w:r w:rsidRPr="00785EC1">
        <w:rPr>
          <w:iCs/>
          <w:lang w:val="en-CA" w:eastAsia="x-none"/>
        </w:rPr>
        <w:t xml:space="preserve"> path is used for the sake of definition, whether only the first path or additional paths will be supported is subject to further discussion</w:t>
      </w:r>
    </w:p>
    <w:p w14:paraId="6B0BEBBF" w14:textId="77777777" w:rsidR="00E445CC" w:rsidRPr="00785EC1" w:rsidRDefault="00E445CC" w:rsidP="00E445CC">
      <w:pPr>
        <w:numPr>
          <w:ilvl w:val="0"/>
          <w:numId w:val="12"/>
        </w:numPr>
        <w:spacing w:after="0" w:line="240" w:lineRule="auto"/>
        <w:contextualSpacing/>
        <w:rPr>
          <w:iCs/>
          <w:lang w:val="en-CA" w:eastAsia="x-none"/>
        </w:rPr>
      </w:pPr>
      <w:r w:rsidRPr="00785EC1">
        <w:rPr>
          <w:iCs/>
          <w:lang w:val="en-CA" w:eastAsia="x-none"/>
        </w:rPr>
        <w:t>Note: The support of MIMO SRS for positioning is transparent to UE</w:t>
      </w:r>
    </w:p>
    <w:p w14:paraId="12EA44E7" w14:textId="77777777" w:rsidR="00DE7142" w:rsidRDefault="00DE7142" w:rsidP="00DE7142">
      <w:pPr>
        <w:spacing w:after="0" w:line="240" w:lineRule="auto"/>
        <w:jc w:val="left"/>
        <w:rPr>
          <w:rFonts w:ascii="Times" w:eastAsia="Batang" w:hAnsi="Times"/>
          <w:b/>
          <w:szCs w:val="24"/>
          <w:highlight w:val="green"/>
          <w:lang w:eastAsia="x-none"/>
        </w:rPr>
      </w:pPr>
    </w:p>
    <w:p w14:paraId="67EDC045" w14:textId="0849D12C" w:rsidR="00DE7142" w:rsidRPr="00DE7142" w:rsidRDefault="00DE7142" w:rsidP="00DE7142">
      <w:pPr>
        <w:spacing w:after="0" w:line="240" w:lineRule="auto"/>
        <w:jc w:val="left"/>
        <w:rPr>
          <w:rFonts w:ascii="Times" w:eastAsia="Batang" w:hAnsi="Times"/>
          <w:b/>
          <w:szCs w:val="24"/>
          <w:lang w:eastAsia="x-none"/>
        </w:rPr>
      </w:pPr>
      <w:r w:rsidRPr="00DE7142">
        <w:rPr>
          <w:rFonts w:ascii="Times" w:eastAsia="Batang" w:hAnsi="Times"/>
          <w:b/>
          <w:szCs w:val="24"/>
          <w:highlight w:val="green"/>
          <w:lang w:eastAsia="x-none"/>
        </w:rPr>
        <w:t>Agreement</w:t>
      </w:r>
    </w:p>
    <w:p w14:paraId="734F434E" w14:textId="363F7FD6" w:rsidR="00E445CC" w:rsidRPr="00CB2C85" w:rsidRDefault="00DE7142" w:rsidP="00DE7142">
      <w:pPr>
        <w:rPr>
          <w:bCs/>
          <w:sz w:val="24"/>
          <w:szCs w:val="24"/>
        </w:rPr>
      </w:pPr>
      <w:r w:rsidRPr="00DE7142">
        <w:rPr>
          <w:rFonts w:ascii="Times" w:eastAsia="Batang" w:hAnsi="Times"/>
          <w:szCs w:val="24"/>
          <w:lang w:eastAsia="x-none"/>
        </w:rPr>
        <w:t>Rel-17 LOS/NLOS indication (when indicated) applies for the carrier phase measurement(s) in the same report.</w:t>
      </w:r>
      <w:r w:rsidR="00787BD1">
        <w:rPr>
          <w:rFonts w:ascii="Times" w:eastAsia="Batang" w:hAnsi="Times"/>
          <w:szCs w:val="24"/>
          <w:lang w:eastAsia="x-none"/>
        </w:rPr>
        <w:t>[4]</w:t>
      </w:r>
    </w:p>
    <w:p w14:paraId="355C919A" w14:textId="3B4A8355" w:rsidR="000B66C9" w:rsidRDefault="000B66C9" w:rsidP="005E775B">
      <w:pPr>
        <w:spacing w:after="0"/>
        <w:rPr>
          <w:bCs/>
          <w:sz w:val="24"/>
          <w:szCs w:val="24"/>
        </w:rPr>
      </w:pPr>
    </w:p>
    <w:p w14:paraId="71A2B79F" w14:textId="68D8579C" w:rsidR="00EC1BBB" w:rsidRDefault="000B66C9" w:rsidP="00EC1BBB">
      <w:pPr>
        <w:rPr>
          <w:bCs/>
          <w:sz w:val="24"/>
          <w:szCs w:val="24"/>
        </w:rPr>
      </w:pPr>
      <w:bookmarkStart w:id="2" w:name="_Hlk131716309"/>
      <w:r w:rsidRPr="004550B2">
        <w:rPr>
          <w:b/>
          <w:sz w:val="24"/>
          <w:szCs w:val="24"/>
        </w:rPr>
        <w:t>Proposal</w:t>
      </w:r>
      <w:r w:rsidR="003E177C">
        <w:rPr>
          <w:b/>
          <w:sz w:val="24"/>
          <w:szCs w:val="24"/>
        </w:rPr>
        <w:t xml:space="preserve"> </w:t>
      </w:r>
      <w:r w:rsidR="00787BD1">
        <w:rPr>
          <w:b/>
          <w:sz w:val="24"/>
          <w:szCs w:val="24"/>
        </w:rPr>
        <w:t>8</w:t>
      </w:r>
      <w:r w:rsidRPr="004550B2">
        <w:rPr>
          <w:b/>
          <w:sz w:val="24"/>
          <w:szCs w:val="24"/>
        </w:rPr>
        <w:t>:</w:t>
      </w:r>
      <w:bookmarkEnd w:id="2"/>
      <w:r>
        <w:rPr>
          <w:b/>
          <w:sz w:val="24"/>
          <w:szCs w:val="24"/>
        </w:rPr>
        <w:t xml:space="preserve"> </w:t>
      </w:r>
      <w:r w:rsidRPr="004550B2">
        <w:rPr>
          <w:bCs/>
          <w:sz w:val="24"/>
          <w:szCs w:val="24"/>
        </w:rPr>
        <w:t xml:space="preserve">For carrier </w:t>
      </w:r>
      <w:r>
        <w:rPr>
          <w:bCs/>
          <w:sz w:val="24"/>
          <w:szCs w:val="24"/>
        </w:rPr>
        <w:t>phase-based</w:t>
      </w:r>
      <w:r w:rsidRPr="004550B2">
        <w:rPr>
          <w:bCs/>
          <w:sz w:val="24"/>
          <w:szCs w:val="24"/>
        </w:rPr>
        <w:t xml:space="preserve"> positioning, reporting of</w:t>
      </w:r>
      <w:r>
        <w:rPr>
          <w:bCs/>
          <w:sz w:val="24"/>
          <w:szCs w:val="24"/>
        </w:rPr>
        <w:t xml:space="preserve"> carrier phase measurement corresponding to the first path should be supported. The measurement corresponding to the additional path could be optionally supported. </w:t>
      </w:r>
    </w:p>
    <w:p w14:paraId="2C699FFE" w14:textId="330367CA" w:rsidR="000B66C9" w:rsidRPr="004550B2" w:rsidRDefault="00DE7142" w:rsidP="00EC1BBB">
      <w:pPr>
        <w:rPr>
          <w:bCs/>
          <w:sz w:val="24"/>
          <w:szCs w:val="24"/>
        </w:rPr>
      </w:pPr>
      <w:r w:rsidRPr="00DE7142">
        <w:rPr>
          <w:b/>
          <w:bCs/>
          <w:sz w:val="24"/>
          <w:szCs w:val="24"/>
        </w:rPr>
        <w:t xml:space="preserve">Proposal </w:t>
      </w:r>
      <w:r w:rsidR="00787BD1">
        <w:rPr>
          <w:b/>
          <w:bCs/>
          <w:sz w:val="24"/>
          <w:szCs w:val="24"/>
        </w:rPr>
        <w:t>9</w:t>
      </w:r>
      <w:r w:rsidRPr="00DE7142">
        <w:rPr>
          <w:b/>
          <w:bCs/>
          <w:sz w:val="24"/>
          <w:szCs w:val="24"/>
        </w:rPr>
        <w:t>:</w:t>
      </w:r>
      <w:r>
        <w:rPr>
          <w:b/>
          <w:bCs/>
          <w:sz w:val="24"/>
          <w:szCs w:val="24"/>
        </w:rPr>
        <w:t xml:space="preserve"> </w:t>
      </w:r>
      <w:r w:rsidR="005F1139" w:rsidRPr="005A1FA1">
        <w:rPr>
          <w:bCs/>
          <w:sz w:val="24"/>
          <w:szCs w:val="24"/>
        </w:rPr>
        <w:t>The</w:t>
      </w:r>
      <w:r w:rsidRPr="005A1FA1">
        <w:rPr>
          <w:bCs/>
          <w:sz w:val="24"/>
          <w:szCs w:val="24"/>
        </w:rPr>
        <w:t xml:space="preserve"> </w:t>
      </w:r>
      <w:r w:rsidR="00341910" w:rsidRPr="005A1FA1">
        <w:rPr>
          <w:bCs/>
          <w:sz w:val="24"/>
          <w:szCs w:val="24"/>
        </w:rPr>
        <w:t>RS</w:t>
      </w:r>
      <w:r w:rsidR="00191D97" w:rsidRPr="005A1FA1">
        <w:rPr>
          <w:bCs/>
          <w:sz w:val="24"/>
          <w:szCs w:val="24"/>
        </w:rPr>
        <w:t>R</w:t>
      </w:r>
      <w:r w:rsidR="00341910" w:rsidRPr="005A1FA1">
        <w:rPr>
          <w:bCs/>
          <w:sz w:val="24"/>
          <w:szCs w:val="24"/>
        </w:rPr>
        <w:t>PP</w:t>
      </w:r>
      <w:r w:rsidR="00191D97" w:rsidRPr="005A1FA1">
        <w:rPr>
          <w:bCs/>
          <w:sz w:val="24"/>
          <w:szCs w:val="24"/>
        </w:rPr>
        <w:t xml:space="preserve"> </w:t>
      </w:r>
      <w:r w:rsidR="005F1139" w:rsidRPr="005A1FA1">
        <w:rPr>
          <w:bCs/>
          <w:sz w:val="24"/>
          <w:szCs w:val="24"/>
        </w:rPr>
        <w:t xml:space="preserve">should be reported </w:t>
      </w:r>
      <w:r w:rsidR="00191D97" w:rsidRPr="005A1FA1">
        <w:rPr>
          <w:bCs/>
          <w:sz w:val="24"/>
          <w:szCs w:val="24"/>
        </w:rPr>
        <w:t xml:space="preserve">across all the additional </w:t>
      </w:r>
      <w:r w:rsidR="00A52688" w:rsidRPr="005A1FA1">
        <w:rPr>
          <w:bCs/>
          <w:sz w:val="24"/>
          <w:szCs w:val="24"/>
        </w:rPr>
        <w:t>paths</w:t>
      </w:r>
      <w:r w:rsidR="00191D97" w:rsidRPr="005A1FA1">
        <w:rPr>
          <w:bCs/>
          <w:sz w:val="24"/>
          <w:szCs w:val="24"/>
        </w:rPr>
        <w:t xml:space="preserve"> </w:t>
      </w:r>
      <w:r w:rsidR="00E91597" w:rsidRPr="005A1FA1">
        <w:rPr>
          <w:bCs/>
          <w:sz w:val="24"/>
          <w:szCs w:val="24"/>
        </w:rPr>
        <w:t xml:space="preserve">if </w:t>
      </w:r>
      <w:r w:rsidR="00BF009C" w:rsidRPr="005A1FA1">
        <w:rPr>
          <w:bCs/>
          <w:sz w:val="24"/>
          <w:szCs w:val="24"/>
        </w:rPr>
        <w:t xml:space="preserve">the </w:t>
      </w:r>
      <w:r w:rsidR="00E91597" w:rsidRPr="005A1FA1">
        <w:rPr>
          <w:bCs/>
          <w:sz w:val="24"/>
          <w:szCs w:val="24"/>
        </w:rPr>
        <w:t>carrier phase of</w:t>
      </w:r>
      <w:r w:rsidRPr="005A1FA1">
        <w:rPr>
          <w:bCs/>
          <w:sz w:val="24"/>
          <w:szCs w:val="24"/>
        </w:rPr>
        <w:t xml:space="preserve"> additional</w:t>
      </w:r>
      <w:r w:rsidR="00341910" w:rsidRPr="005A1FA1">
        <w:rPr>
          <w:bCs/>
          <w:sz w:val="24"/>
          <w:szCs w:val="24"/>
        </w:rPr>
        <w:t xml:space="preserve"> paths </w:t>
      </w:r>
      <w:r w:rsidR="00A52688" w:rsidRPr="005A1FA1">
        <w:rPr>
          <w:bCs/>
          <w:sz w:val="24"/>
          <w:szCs w:val="24"/>
        </w:rPr>
        <w:t>is</w:t>
      </w:r>
      <w:r w:rsidR="00341910" w:rsidRPr="005A1FA1">
        <w:rPr>
          <w:bCs/>
          <w:sz w:val="24"/>
          <w:szCs w:val="24"/>
        </w:rPr>
        <w:t xml:space="preserve"> reported</w:t>
      </w:r>
      <w:r w:rsidR="00BF009C" w:rsidRPr="005A1FA1">
        <w:rPr>
          <w:bCs/>
          <w:sz w:val="24"/>
          <w:szCs w:val="24"/>
        </w:rPr>
        <w:t xml:space="preserve">. The </w:t>
      </w:r>
      <w:r w:rsidR="004D68CE" w:rsidRPr="005A1FA1">
        <w:rPr>
          <w:bCs/>
          <w:sz w:val="24"/>
          <w:szCs w:val="24"/>
        </w:rPr>
        <w:t>numb</w:t>
      </w:r>
      <w:r w:rsidR="00A52688" w:rsidRPr="005A1FA1">
        <w:rPr>
          <w:bCs/>
          <w:sz w:val="24"/>
          <w:szCs w:val="24"/>
        </w:rPr>
        <w:t xml:space="preserve">er </w:t>
      </w:r>
      <w:r w:rsidR="00A5014B" w:rsidRPr="005A1FA1">
        <w:rPr>
          <w:bCs/>
          <w:sz w:val="24"/>
          <w:szCs w:val="24"/>
        </w:rPr>
        <w:t xml:space="preserve">of </w:t>
      </w:r>
      <w:r w:rsidR="009154A0" w:rsidRPr="005A1FA1">
        <w:rPr>
          <w:bCs/>
          <w:sz w:val="24"/>
          <w:szCs w:val="24"/>
        </w:rPr>
        <w:t>paths reported is UE capability</w:t>
      </w:r>
      <w:r w:rsidR="00A4410B" w:rsidRPr="005A1FA1">
        <w:rPr>
          <w:bCs/>
          <w:sz w:val="24"/>
          <w:szCs w:val="24"/>
        </w:rPr>
        <w:t>.</w:t>
      </w:r>
      <w:r w:rsidR="00202768" w:rsidRPr="005A1FA1">
        <w:rPr>
          <w:bCs/>
          <w:sz w:val="24"/>
          <w:szCs w:val="24"/>
        </w:rPr>
        <w:t xml:space="preserve"> </w:t>
      </w:r>
    </w:p>
    <w:p w14:paraId="0A6B3544" w14:textId="3D03C1DE" w:rsidR="00EC1BBB" w:rsidRDefault="00AC651B" w:rsidP="00EC1BBB">
      <w:pPr>
        <w:pStyle w:val="Heading2"/>
        <w:jc w:val="both"/>
      </w:pPr>
      <w:r>
        <w:t>Integer Ambiguity Resolution</w:t>
      </w:r>
    </w:p>
    <w:p w14:paraId="5FC5626E" w14:textId="77777777" w:rsidR="00372DAC" w:rsidRDefault="003B4272" w:rsidP="00EC1BBB">
      <w:pPr>
        <w:rPr>
          <w:bCs/>
          <w:sz w:val="24"/>
          <w:szCs w:val="24"/>
        </w:rPr>
      </w:pPr>
      <w:r>
        <w:rPr>
          <w:bCs/>
          <w:sz w:val="24"/>
          <w:szCs w:val="24"/>
        </w:rPr>
        <w:t>The carrier</w:t>
      </w:r>
      <w:r w:rsidR="00EC1BBB" w:rsidRPr="004550B2">
        <w:rPr>
          <w:bCs/>
          <w:sz w:val="24"/>
          <w:szCs w:val="24"/>
        </w:rPr>
        <w:t xml:space="preserve"> </w:t>
      </w:r>
      <w:r>
        <w:rPr>
          <w:bCs/>
          <w:sz w:val="24"/>
          <w:szCs w:val="24"/>
        </w:rPr>
        <w:t>phase-based</w:t>
      </w:r>
      <w:r w:rsidR="00EC1BBB" w:rsidRPr="004550B2">
        <w:rPr>
          <w:bCs/>
          <w:sz w:val="24"/>
          <w:szCs w:val="24"/>
        </w:rPr>
        <w:t xml:space="preserve"> positioning method is</w:t>
      </w:r>
      <w:r w:rsidR="00EC1BBB">
        <w:rPr>
          <w:bCs/>
          <w:sz w:val="24"/>
          <w:szCs w:val="24"/>
        </w:rPr>
        <w:t xml:space="preserve"> </w:t>
      </w:r>
      <w:r w:rsidR="00EC1BBB" w:rsidRPr="004550B2">
        <w:rPr>
          <w:bCs/>
          <w:sz w:val="24"/>
          <w:szCs w:val="24"/>
        </w:rPr>
        <w:t>view</w:t>
      </w:r>
      <w:r w:rsidR="00EC1BBB">
        <w:rPr>
          <w:bCs/>
          <w:sz w:val="24"/>
          <w:szCs w:val="24"/>
        </w:rPr>
        <w:t>ed</w:t>
      </w:r>
      <w:r w:rsidR="00EC1BBB" w:rsidRPr="004550B2">
        <w:rPr>
          <w:bCs/>
          <w:sz w:val="24"/>
          <w:szCs w:val="24"/>
        </w:rPr>
        <w:t xml:space="preserve"> as </w:t>
      </w:r>
      <w:r w:rsidR="00EC1BBB">
        <w:rPr>
          <w:bCs/>
          <w:sz w:val="24"/>
          <w:szCs w:val="24"/>
        </w:rPr>
        <w:t xml:space="preserve">a </w:t>
      </w:r>
      <w:r w:rsidR="00EC1BBB" w:rsidRPr="004550B2">
        <w:rPr>
          <w:bCs/>
          <w:sz w:val="24"/>
          <w:szCs w:val="24"/>
        </w:rPr>
        <w:t xml:space="preserve">standalone as well as </w:t>
      </w:r>
      <w:r w:rsidR="00EC1BBB">
        <w:rPr>
          <w:bCs/>
          <w:sz w:val="24"/>
          <w:szCs w:val="24"/>
        </w:rPr>
        <w:t xml:space="preserve">a </w:t>
      </w:r>
      <w:r w:rsidR="00EC1BBB" w:rsidRPr="004550B2">
        <w:rPr>
          <w:bCs/>
          <w:sz w:val="24"/>
          <w:szCs w:val="24"/>
        </w:rPr>
        <w:t xml:space="preserve">non-standalone method. </w:t>
      </w:r>
    </w:p>
    <w:p w14:paraId="4DE737C3" w14:textId="265BF43A" w:rsidR="00EC1BBB" w:rsidRPr="004550B2" w:rsidRDefault="00EC1BBB" w:rsidP="00EC1BBB">
      <w:pPr>
        <w:rPr>
          <w:bCs/>
          <w:sz w:val="24"/>
          <w:szCs w:val="24"/>
        </w:rPr>
      </w:pPr>
      <w:r w:rsidRPr="004550B2">
        <w:rPr>
          <w:bCs/>
          <w:sz w:val="24"/>
          <w:szCs w:val="24"/>
        </w:rPr>
        <w:t>In</w:t>
      </w:r>
      <w:r>
        <w:rPr>
          <w:bCs/>
          <w:sz w:val="24"/>
          <w:szCs w:val="24"/>
        </w:rPr>
        <w:t xml:space="preserve"> </w:t>
      </w:r>
      <w:r w:rsidR="0055436A">
        <w:rPr>
          <w:bCs/>
          <w:sz w:val="24"/>
          <w:szCs w:val="24"/>
        </w:rPr>
        <w:t xml:space="preserve">the </w:t>
      </w:r>
      <w:r w:rsidRPr="004550B2">
        <w:rPr>
          <w:bCs/>
          <w:sz w:val="24"/>
          <w:szCs w:val="24"/>
        </w:rPr>
        <w:t xml:space="preserve">case </w:t>
      </w:r>
      <w:r>
        <w:rPr>
          <w:bCs/>
          <w:sz w:val="24"/>
          <w:szCs w:val="24"/>
        </w:rPr>
        <w:t>of</w:t>
      </w:r>
      <w:r w:rsidR="003B4272">
        <w:rPr>
          <w:bCs/>
          <w:sz w:val="24"/>
          <w:szCs w:val="24"/>
        </w:rPr>
        <w:t xml:space="preserve"> </w:t>
      </w:r>
      <w:r w:rsidR="00B75821">
        <w:rPr>
          <w:bCs/>
          <w:sz w:val="24"/>
          <w:szCs w:val="24"/>
        </w:rPr>
        <w:t xml:space="preserve">the </w:t>
      </w:r>
      <w:r>
        <w:rPr>
          <w:bCs/>
          <w:sz w:val="24"/>
          <w:szCs w:val="24"/>
        </w:rPr>
        <w:t>non-standalone</w:t>
      </w:r>
      <w:r w:rsidRPr="004550B2">
        <w:rPr>
          <w:bCs/>
          <w:sz w:val="24"/>
          <w:szCs w:val="24"/>
        </w:rPr>
        <w:t xml:space="preserve"> method, </w:t>
      </w:r>
      <w:r>
        <w:rPr>
          <w:bCs/>
          <w:sz w:val="24"/>
          <w:szCs w:val="24"/>
        </w:rPr>
        <w:t xml:space="preserve">the </w:t>
      </w:r>
      <w:r w:rsidRPr="004550B2">
        <w:rPr>
          <w:bCs/>
          <w:sz w:val="24"/>
          <w:szCs w:val="24"/>
        </w:rPr>
        <w:t xml:space="preserve">carrier phase will be reported along with the UEs/TRPs measurement of legacy </w:t>
      </w:r>
      <w:r>
        <w:rPr>
          <w:bCs/>
          <w:sz w:val="24"/>
          <w:szCs w:val="24"/>
        </w:rPr>
        <w:t>positioning</w:t>
      </w:r>
      <w:r w:rsidRPr="004550B2">
        <w:rPr>
          <w:bCs/>
          <w:sz w:val="24"/>
          <w:szCs w:val="24"/>
        </w:rPr>
        <w:t xml:space="preserve"> methods e.g.</w:t>
      </w:r>
      <w:r w:rsidR="003B4272">
        <w:rPr>
          <w:bCs/>
          <w:sz w:val="24"/>
          <w:szCs w:val="24"/>
        </w:rPr>
        <w:t>,</w:t>
      </w:r>
      <w:r w:rsidRPr="004550B2">
        <w:rPr>
          <w:bCs/>
          <w:sz w:val="24"/>
          <w:szCs w:val="24"/>
        </w:rPr>
        <w:t xml:space="preserve"> DL/UL-TDOA, M-RTT, DL-AOD, UL-AOA</w:t>
      </w:r>
      <w:r w:rsidR="003B4272">
        <w:rPr>
          <w:bCs/>
          <w:sz w:val="24"/>
          <w:szCs w:val="24"/>
        </w:rPr>
        <w:t>,</w:t>
      </w:r>
      <w:r w:rsidRPr="004550B2">
        <w:rPr>
          <w:bCs/>
          <w:sz w:val="24"/>
          <w:szCs w:val="24"/>
        </w:rPr>
        <w:t xml:space="preserve"> etc. Once we report </w:t>
      </w:r>
      <w:r>
        <w:rPr>
          <w:bCs/>
          <w:sz w:val="24"/>
          <w:szCs w:val="24"/>
        </w:rPr>
        <w:t xml:space="preserve">the </w:t>
      </w:r>
      <w:r w:rsidRPr="004550B2">
        <w:rPr>
          <w:bCs/>
          <w:sz w:val="24"/>
          <w:szCs w:val="24"/>
        </w:rPr>
        <w:t>carrier phase along with the legacy measurement</w:t>
      </w:r>
      <w:r>
        <w:rPr>
          <w:bCs/>
          <w:sz w:val="24"/>
          <w:szCs w:val="24"/>
        </w:rPr>
        <w:t>,</w:t>
      </w:r>
      <w:r w:rsidRPr="004550B2">
        <w:rPr>
          <w:bCs/>
          <w:sz w:val="24"/>
          <w:szCs w:val="24"/>
        </w:rPr>
        <w:t xml:space="preserve"> it will inherently act as smoothing of legacy measurement. </w:t>
      </w:r>
      <w:r w:rsidR="009633BA">
        <w:rPr>
          <w:bCs/>
          <w:sz w:val="24"/>
          <w:szCs w:val="24"/>
        </w:rPr>
        <w:t xml:space="preserve">In the last meeting, the following </w:t>
      </w:r>
      <w:r w:rsidR="003E61C0">
        <w:rPr>
          <w:bCs/>
          <w:sz w:val="24"/>
          <w:szCs w:val="24"/>
        </w:rPr>
        <w:t xml:space="preserve">agreement </w:t>
      </w:r>
      <w:r w:rsidR="00B244DB">
        <w:rPr>
          <w:bCs/>
          <w:sz w:val="24"/>
          <w:szCs w:val="24"/>
        </w:rPr>
        <w:t xml:space="preserve">was </w:t>
      </w:r>
      <w:r w:rsidR="00D046D3">
        <w:rPr>
          <w:bCs/>
          <w:sz w:val="24"/>
          <w:szCs w:val="24"/>
        </w:rPr>
        <w:t xml:space="preserve">made </w:t>
      </w:r>
      <w:r w:rsidR="006D7806">
        <w:rPr>
          <w:bCs/>
          <w:sz w:val="24"/>
          <w:szCs w:val="24"/>
        </w:rPr>
        <w:t>as a starting point</w:t>
      </w:r>
      <w:r w:rsidR="00C4570A">
        <w:rPr>
          <w:bCs/>
          <w:sz w:val="24"/>
          <w:szCs w:val="24"/>
        </w:rPr>
        <w:t xml:space="preserve"> to enable the CPP.</w:t>
      </w:r>
      <w:r w:rsidRPr="004550B2">
        <w:rPr>
          <w:bCs/>
          <w:sz w:val="24"/>
          <w:szCs w:val="24"/>
        </w:rPr>
        <w:t xml:space="preserve"> </w:t>
      </w:r>
    </w:p>
    <w:p w14:paraId="73542CBA" w14:textId="08ACBFAC" w:rsidR="00B37A17" w:rsidRPr="00C12E69" w:rsidRDefault="00B37A17" w:rsidP="00B37A17">
      <w:pPr>
        <w:rPr>
          <w:rFonts w:eastAsia="Batang"/>
          <w:b/>
          <w:lang w:eastAsia="x-none"/>
        </w:rPr>
      </w:pPr>
      <w:r w:rsidRPr="00C12E69">
        <w:rPr>
          <w:b/>
          <w:highlight w:val="green"/>
          <w:lang w:eastAsia="x-none"/>
        </w:rPr>
        <w:t>Agreement</w:t>
      </w:r>
    </w:p>
    <w:p w14:paraId="7F44E12A" w14:textId="2168EC52" w:rsidR="00B37A17" w:rsidRPr="00C12E69" w:rsidRDefault="00B37A17" w:rsidP="00B37A17">
      <w:pPr>
        <w:rPr>
          <w:iCs/>
          <w:lang w:eastAsia="x-none"/>
        </w:rPr>
      </w:pPr>
      <w:r w:rsidRPr="00C12E69">
        <w:rPr>
          <w:iCs/>
          <w:lang w:eastAsia="x-none"/>
        </w:rPr>
        <w:t>Introduce DL reference carrier phase (DL RSCP) and NR DL reference carrier phase difference (DL RSCPD) as DL carrier phase measurements.</w:t>
      </w:r>
      <w:r w:rsidR="00787BD1">
        <w:rPr>
          <w:iCs/>
          <w:lang w:eastAsia="x-none"/>
        </w:rPr>
        <w:t>[5]</w:t>
      </w:r>
    </w:p>
    <w:p w14:paraId="107F035E" w14:textId="77777777" w:rsidR="00B37A17" w:rsidRPr="00C12E69" w:rsidRDefault="00B37A17" w:rsidP="00B37A17">
      <w:pPr>
        <w:numPr>
          <w:ilvl w:val="0"/>
          <w:numId w:val="16"/>
        </w:numPr>
        <w:spacing w:after="0" w:line="240" w:lineRule="auto"/>
        <w:jc w:val="left"/>
        <w:rPr>
          <w:iCs/>
          <w:lang w:val="en-US" w:eastAsia="x-none"/>
        </w:rPr>
      </w:pPr>
      <w:r w:rsidRPr="00C12E69">
        <w:rPr>
          <w:iCs/>
          <w:lang w:val="en-US" w:eastAsia="x-none"/>
        </w:rPr>
        <w:t>Note: It is up to RAN4 to decide whether and how to define the requirements for DL RSCP and/or DL RSCPD. No LS needed to RAN4 for this note.</w:t>
      </w:r>
    </w:p>
    <w:p w14:paraId="73B0F168" w14:textId="77777777" w:rsidR="00B37A17" w:rsidRPr="00C12E69" w:rsidRDefault="00B37A17" w:rsidP="00B37A17">
      <w:pPr>
        <w:numPr>
          <w:ilvl w:val="0"/>
          <w:numId w:val="16"/>
        </w:numPr>
        <w:spacing w:after="0" w:line="240" w:lineRule="auto"/>
        <w:jc w:val="left"/>
        <w:rPr>
          <w:iCs/>
          <w:lang w:val="en-US" w:eastAsia="x-none"/>
        </w:rPr>
      </w:pPr>
      <w:r w:rsidRPr="00C12E69">
        <w:rPr>
          <w:iCs/>
          <w:lang w:val="en-US" w:eastAsia="x-none"/>
        </w:rPr>
        <w:t>DL RSCP can be reported together with UE Rx – Tx time difference measurement</w:t>
      </w:r>
    </w:p>
    <w:p w14:paraId="662A0ED3" w14:textId="77777777" w:rsidR="00B37A17" w:rsidRPr="00C12E69" w:rsidRDefault="00B37A17" w:rsidP="00B37A17">
      <w:pPr>
        <w:numPr>
          <w:ilvl w:val="0"/>
          <w:numId w:val="16"/>
        </w:numPr>
        <w:spacing w:after="0" w:line="240" w:lineRule="auto"/>
        <w:jc w:val="left"/>
        <w:rPr>
          <w:iCs/>
          <w:lang w:val="en-US" w:eastAsia="x-none"/>
        </w:rPr>
      </w:pPr>
      <w:r w:rsidRPr="00C12E69">
        <w:rPr>
          <w:iCs/>
          <w:lang w:val="en-US" w:eastAsia="x-none"/>
        </w:rPr>
        <w:t>DL RSCPD can be reported together with RSTD measurement</w:t>
      </w:r>
    </w:p>
    <w:p w14:paraId="7687B227" w14:textId="77777777" w:rsidR="00B37A17" w:rsidRPr="00C12E69" w:rsidRDefault="00B37A17" w:rsidP="00B37A17">
      <w:pPr>
        <w:numPr>
          <w:ilvl w:val="0"/>
          <w:numId w:val="16"/>
        </w:numPr>
        <w:spacing w:after="0" w:line="240" w:lineRule="auto"/>
        <w:jc w:val="left"/>
        <w:rPr>
          <w:iCs/>
          <w:lang w:val="en-US" w:eastAsia="x-none"/>
        </w:rPr>
      </w:pPr>
      <w:r w:rsidRPr="00C12E69">
        <w:rPr>
          <w:iCs/>
          <w:lang w:val="en-US" w:eastAsia="x-none"/>
        </w:rPr>
        <w:t>FFS: details on how to eliminate unknown initial Rx phase with RSCP/RSCPD reporting can be further discussed</w:t>
      </w:r>
    </w:p>
    <w:p w14:paraId="4ECA8BE3" w14:textId="77777777" w:rsidR="00B37A17" w:rsidRPr="00C12E69" w:rsidRDefault="00B37A17" w:rsidP="00B37A17">
      <w:pPr>
        <w:numPr>
          <w:ilvl w:val="0"/>
          <w:numId w:val="16"/>
        </w:numPr>
        <w:spacing w:after="0" w:line="240" w:lineRule="auto"/>
        <w:jc w:val="left"/>
        <w:rPr>
          <w:iCs/>
          <w:lang w:val="en-US" w:eastAsia="x-none"/>
        </w:rPr>
      </w:pPr>
      <w:r w:rsidRPr="00C12E69">
        <w:rPr>
          <w:iCs/>
          <w:lang w:val="en-US" w:eastAsia="x-none"/>
        </w:rPr>
        <w:t>Note: Whether to support standalone DL RSCP and/or DL RSCPD reporting, or DL RSCP/DL RSCPD reporting with other new types of measurements (if agreed), can be further discussed.</w:t>
      </w:r>
    </w:p>
    <w:p w14:paraId="120C4B0D" w14:textId="77777777" w:rsidR="00336D36" w:rsidRPr="004550B2" w:rsidRDefault="00336D36" w:rsidP="00EC1BBB">
      <w:pPr>
        <w:rPr>
          <w:bCs/>
          <w:sz w:val="24"/>
          <w:szCs w:val="24"/>
        </w:rPr>
      </w:pPr>
    </w:p>
    <w:p w14:paraId="46D70262" w14:textId="77777777" w:rsidR="008C78CB" w:rsidRDefault="00E4578B" w:rsidP="00AC651B">
      <w:pPr>
        <w:rPr>
          <w:bCs/>
          <w:sz w:val="24"/>
          <w:szCs w:val="24"/>
        </w:rPr>
      </w:pPr>
      <w:r w:rsidRPr="004550B2">
        <w:rPr>
          <w:bCs/>
          <w:sz w:val="24"/>
          <w:szCs w:val="24"/>
        </w:rPr>
        <w:t xml:space="preserve">In </w:t>
      </w:r>
      <w:r w:rsidR="00B75821">
        <w:rPr>
          <w:bCs/>
          <w:sz w:val="24"/>
          <w:szCs w:val="24"/>
        </w:rPr>
        <w:t xml:space="preserve">the </w:t>
      </w:r>
      <w:r w:rsidRPr="004550B2">
        <w:rPr>
          <w:bCs/>
          <w:sz w:val="24"/>
          <w:szCs w:val="24"/>
        </w:rPr>
        <w:t xml:space="preserve">case </w:t>
      </w:r>
      <w:r>
        <w:rPr>
          <w:bCs/>
          <w:sz w:val="24"/>
          <w:szCs w:val="24"/>
        </w:rPr>
        <w:t>of</w:t>
      </w:r>
      <w:r w:rsidRPr="004550B2">
        <w:rPr>
          <w:bCs/>
          <w:sz w:val="24"/>
          <w:szCs w:val="24"/>
        </w:rPr>
        <w:t xml:space="preserve"> </w:t>
      </w:r>
      <w:r w:rsidR="00B75821">
        <w:rPr>
          <w:bCs/>
          <w:sz w:val="24"/>
          <w:szCs w:val="24"/>
        </w:rPr>
        <w:t xml:space="preserve">the </w:t>
      </w:r>
      <w:r>
        <w:rPr>
          <w:bCs/>
          <w:sz w:val="24"/>
          <w:szCs w:val="24"/>
        </w:rPr>
        <w:t>standalone</w:t>
      </w:r>
      <w:r w:rsidRPr="004550B2">
        <w:rPr>
          <w:bCs/>
          <w:sz w:val="24"/>
          <w:szCs w:val="24"/>
        </w:rPr>
        <w:t xml:space="preserve"> method</w:t>
      </w:r>
      <w:r w:rsidR="00B0347C">
        <w:rPr>
          <w:bCs/>
          <w:sz w:val="24"/>
          <w:szCs w:val="24"/>
        </w:rPr>
        <w:t>,</w:t>
      </w:r>
      <w:r w:rsidR="00ED6B94">
        <w:rPr>
          <w:bCs/>
          <w:sz w:val="24"/>
          <w:szCs w:val="24"/>
        </w:rPr>
        <w:t xml:space="preserve"> </w:t>
      </w:r>
      <w:r w:rsidR="00B75821">
        <w:rPr>
          <w:bCs/>
          <w:sz w:val="24"/>
          <w:szCs w:val="24"/>
        </w:rPr>
        <w:t xml:space="preserve">the </w:t>
      </w:r>
      <w:r w:rsidR="004C2155">
        <w:rPr>
          <w:bCs/>
          <w:sz w:val="24"/>
          <w:szCs w:val="24"/>
        </w:rPr>
        <w:t>integer ambiguity</w:t>
      </w:r>
      <w:r w:rsidR="007A7370">
        <w:rPr>
          <w:bCs/>
          <w:sz w:val="24"/>
          <w:szCs w:val="24"/>
        </w:rPr>
        <w:t xml:space="preserve"> needs to be resolved</w:t>
      </w:r>
      <w:r w:rsidR="00B0347C" w:rsidRPr="004550B2">
        <w:rPr>
          <w:bCs/>
          <w:sz w:val="24"/>
          <w:szCs w:val="24"/>
        </w:rPr>
        <w:t>,</w:t>
      </w:r>
      <w:r w:rsidR="00B0347C">
        <w:rPr>
          <w:bCs/>
          <w:sz w:val="24"/>
          <w:szCs w:val="24"/>
        </w:rPr>
        <w:t xml:space="preserve"> for UE-assisted positioning</w:t>
      </w:r>
      <w:r w:rsidR="008A0320">
        <w:rPr>
          <w:bCs/>
          <w:sz w:val="24"/>
          <w:szCs w:val="24"/>
        </w:rPr>
        <w:t>,</w:t>
      </w:r>
      <w:r w:rsidR="00B0347C">
        <w:rPr>
          <w:bCs/>
          <w:sz w:val="24"/>
          <w:szCs w:val="24"/>
        </w:rPr>
        <w:t xml:space="preserve"> the </w:t>
      </w:r>
      <w:r w:rsidR="008A0320">
        <w:rPr>
          <w:bCs/>
          <w:sz w:val="24"/>
          <w:szCs w:val="24"/>
        </w:rPr>
        <w:t>LMF could use the virtual carrier method</w:t>
      </w:r>
      <w:r w:rsidR="00267B04">
        <w:rPr>
          <w:bCs/>
          <w:sz w:val="24"/>
          <w:szCs w:val="24"/>
        </w:rPr>
        <w:t xml:space="preserve"> where the measuring TRP </w:t>
      </w:r>
      <w:r w:rsidR="009D201D">
        <w:rPr>
          <w:bCs/>
          <w:sz w:val="24"/>
          <w:szCs w:val="24"/>
        </w:rPr>
        <w:t xml:space="preserve">or UE could report the phase difference between the </w:t>
      </w:r>
      <w:r w:rsidR="00DA5E14">
        <w:rPr>
          <w:bCs/>
          <w:sz w:val="24"/>
          <w:szCs w:val="24"/>
        </w:rPr>
        <w:t xml:space="preserve">phases of </w:t>
      </w:r>
      <w:r w:rsidR="00A00CA6">
        <w:rPr>
          <w:bCs/>
          <w:sz w:val="24"/>
          <w:szCs w:val="24"/>
        </w:rPr>
        <w:t>two or more than two frequencies</w:t>
      </w:r>
      <w:r w:rsidR="00CE0C54">
        <w:rPr>
          <w:bCs/>
          <w:sz w:val="24"/>
          <w:szCs w:val="24"/>
        </w:rPr>
        <w:t xml:space="preserve">, where the phase could be measured at </w:t>
      </w:r>
      <w:r w:rsidR="00515505">
        <w:rPr>
          <w:bCs/>
          <w:sz w:val="24"/>
          <w:szCs w:val="24"/>
        </w:rPr>
        <w:t xml:space="preserve">subcarrier level, DC carrier level or </w:t>
      </w:r>
      <w:r w:rsidR="00090EDD">
        <w:rPr>
          <w:bCs/>
          <w:sz w:val="24"/>
          <w:szCs w:val="24"/>
        </w:rPr>
        <w:t>different positioning frequency layer</w:t>
      </w:r>
      <w:r w:rsidR="00895C03">
        <w:rPr>
          <w:bCs/>
          <w:sz w:val="24"/>
          <w:szCs w:val="24"/>
        </w:rPr>
        <w:t>s.</w:t>
      </w:r>
    </w:p>
    <w:p w14:paraId="33372537" w14:textId="15D0AD3E" w:rsidR="002806FF" w:rsidRDefault="007408BC" w:rsidP="00AC651B">
      <w:pPr>
        <w:rPr>
          <w:bCs/>
          <w:sz w:val="24"/>
          <w:szCs w:val="24"/>
        </w:rPr>
      </w:pPr>
      <w:r>
        <w:rPr>
          <w:bCs/>
          <w:sz w:val="24"/>
          <w:szCs w:val="24"/>
        </w:rPr>
        <w:t>It</w:t>
      </w:r>
      <w:r w:rsidR="008C78CB">
        <w:rPr>
          <w:bCs/>
          <w:sz w:val="24"/>
          <w:szCs w:val="24"/>
        </w:rPr>
        <w:t xml:space="preserve"> is</w:t>
      </w:r>
      <w:r w:rsidR="008C78CB" w:rsidRPr="004550B2">
        <w:rPr>
          <w:bCs/>
          <w:sz w:val="24"/>
          <w:szCs w:val="24"/>
        </w:rPr>
        <w:t xml:space="preserve"> found that for standalone CPP</w:t>
      </w:r>
      <w:r w:rsidR="008C78CB">
        <w:rPr>
          <w:bCs/>
          <w:sz w:val="24"/>
          <w:szCs w:val="24"/>
        </w:rPr>
        <w:t>,</w:t>
      </w:r>
      <w:r w:rsidR="008C78CB" w:rsidRPr="004550B2">
        <w:rPr>
          <w:bCs/>
          <w:sz w:val="24"/>
          <w:szCs w:val="24"/>
        </w:rPr>
        <w:t xml:space="preserve"> the difference between the </w:t>
      </w:r>
      <w:r w:rsidR="008C78CB">
        <w:rPr>
          <w:bCs/>
          <w:sz w:val="24"/>
          <w:szCs w:val="24"/>
        </w:rPr>
        <w:t xml:space="preserve">phase of </w:t>
      </w:r>
      <w:r w:rsidR="008C78CB" w:rsidRPr="004550B2">
        <w:rPr>
          <w:bCs/>
          <w:sz w:val="24"/>
          <w:szCs w:val="24"/>
        </w:rPr>
        <w:t>subcarrier</w:t>
      </w:r>
      <w:r w:rsidR="008C78CB">
        <w:rPr>
          <w:bCs/>
          <w:sz w:val="24"/>
          <w:szCs w:val="24"/>
        </w:rPr>
        <w:t>s</w:t>
      </w:r>
      <w:r w:rsidR="008C78CB" w:rsidRPr="004550B2">
        <w:rPr>
          <w:bCs/>
          <w:sz w:val="24"/>
          <w:szCs w:val="24"/>
        </w:rPr>
        <w:t xml:space="preserve"> helps in </w:t>
      </w:r>
      <w:r w:rsidR="008C78CB">
        <w:rPr>
          <w:bCs/>
          <w:sz w:val="24"/>
          <w:szCs w:val="24"/>
        </w:rPr>
        <w:t xml:space="preserve">the </w:t>
      </w:r>
      <w:r w:rsidR="008C78CB" w:rsidRPr="004550B2">
        <w:rPr>
          <w:bCs/>
          <w:sz w:val="24"/>
          <w:szCs w:val="24"/>
        </w:rPr>
        <w:t>swift resolution of integer ambiguity.</w:t>
      </w:r>
    </w:p>
    <w:p w14:paraId="61E01A10" w14:textId="77777777" w:rsidR="00942A3A" w:rsidRPr="00785EC1" w:rsidRDefault="00942A3A" w:rsidP="00942A3A">
      <w:pPr>
        <w:rPr>
          <w:b/>
          <w:lang w:eastAsia="x-none"/>
        </w:rPr>
      </w:pPr>
      <w:r w:rsidRPr="00785EC1">
        <w:rPr>
          <w:b/>
          <w:highlight w:val="green"/>
          <w:lang w:eastAsia="x-none"/>
        </w:rPr>
        <w:t>Agreement</w:t>
      </w:r>
    </w:p>
    <w:p w14:paraId="6D54C521" w14:textId="3B4F89C1" w:rsidR="00942A3A" w:rsidRPr="00785EC1" w:rsidRDefault="00942A3A" w:rsidP="00942A3A">
      <w:pPr>
        <w:rPr>
          <w:bCs/>
        </w:rPr>
      </w:pPr>
      <w:r w:rsidRPr="00785EC1">
        <w:rPr>
          <w:bCs/>
        </w:rPr>
        <w:t>To support NR carrier phase positioning, further consider the following</w:t>
      </w:r>
      <w:r w:rsidRPr="00785EC1">
        <w:t xml:space="preserve"> options:</w:t>
      </w:r>
      <w:r w:rsidR="00787BD1">
        <w:t>[4]</w:t>
      </w:r>
    </w:p>
    <w:p w14:paraId="681B83B7" w14:textId="77777777" w:rsidR="00942A3A" w:rsidRPr="00785EC1" w:rsidRDefault="00942A3A" w:rsidP="00942A3A">
      <w:pPr>
        <w:numPr>
          <w:ilvl w:val="0"/>
          <w:numId w:val="13"/>
        </w:numPr>
        <w:spacing w:after="0" w:line="240" w:lineRule="auto"/>
        <w:jc w:val="left"/>
      </w:pPr>
      <w:r w:rsidRPr="00785EC1">
        <w:t>Option 1: Support a UE/TRP to report the carrier phase measurements of more than one frequency within a PFL/carrier to LMF</w:t>
      </w:r>
    </w:p>
    <w:p w14:paraId="0298DFB9" w14:textId="77777777" w:rsidR="00942A3A" w:rsidRPr="00785EC1" w:rsidRDefault="00942A3A" w:rsidP="00942A3A">
      <w:pPr>
        <w:numPr>
          <w:ilvl w:val="1"/>
          <w:numId w:val="13"/>
        </w:numPr>
        <w:spacing w:after="0" w:line="240" w:lineRule="auto"/>
        <w:jc w:val="left"/>
      </w:pPr>
      <w:r w:rsidRPr="00785EC1">
        <w:t>NOTE: the frequency can be the carrier frequency or the frequency of a subcarrier</w:t>
      </w:r>
    </w:p>
    <w:p w14:paraId="3DCB6053" w14:textId="77777777" w:rsidR="00942A3A" w:rsidRPr="00785EC1" w:rsidRDefault="00942A3A" w:rsidP="00942A3A">
      <w:pPr>
        <w:numPr>
          <w:ilvl w:val="1"/>
          <w:numId w:val="13"/>
        </w:numPr>
        <w:spacing w:after="0" w:line="240" w:lineRule="auto"/>
        <w:jc w:val="left"/>
      </w:pPr>
      <w:r w:rsidRPr="00785EC1">
        <w:t>FFS: the details of reporting, e.g., the maximum number of reported frequencies within a PFL/ carrier</w:t>
      </w:r>
    </w:p>
    <w:p w14:paraId="3E3B18C3" w14:textId="77777777" w:rsidR="00942A3A" w:rsidRPr="00785EC1" w:rsidRDefault="00942A3A" w:rsidP="00942A3A">
      <w:pPr>
        <w:numPr>
          <w:ilvl w:val="0"/>
          <w:numId w:val="13"/>
        </w:numPr>
        <w:spacing w:after="0" w:line="240" w:lineRule="auto"/>
        <w:jc w:val="left"/>
      </w:pPr>
      <w:r w:rsidRPr="00785EC1">
        <w:t>Option 2: Introduce and report a new type of UE/TRP measurement based on carrier phase differentials across multiple subcarriers within a PFL/carrier</w:t>
      </w:r>
    </w:p>
    <w:p w14:paraId="7C31BBB1" w14:textId="77777777" w:rsidR="00942A3A" w:rsidRPr="00785EC1" w:rsidRDefault="00942A3A" w:rsidP="00942A3A">
      <w:pPr>
        <w:numPr>
          <w:ilvl w:val="1"/>
          <w:numId w:val="13"/>
        </w:numPr>
        <w:spacing w:after="0" w:line="240" w:lineRule="auto"/>
        <w:jc w:val="left"/>
      </w:pPr>
      <w:r w:rsidRPr="00785EC1">
        <w:t>NOTE: carrier phase differentials across multiple subcarriers within a carrier can be related to time of arrival</w:t>
      </w:r>
    </w:p>
    <w:p w14:paraId="1AFA60C0" w14:textId="77777777" w:rsidR="00942A3A" w:rsidRPr="00785EC1" w:rsidRDefault="00942A3A" w:rsidP="00942A3A">
      <w:pPr>
        <w:numPr>
          <w:ilvl w:val="0"/>
          <w:numId w:val="13"/>
        </w:numPr>
        <w:spacing w:after="0" w:line="240" w:lineRule="auto"/>
        <w:jc w:val="left"/>
        <w:rPr>
          <w:bCs/>
        </w:rPr>
      </w:pPr>
      <w:r w:rsidRPr="00785EC1">
        <w:t xml:space="preserve">Option 3: Support a UE/TRP to optionally report an estimated </w:t>
      </w:r>
      <w:r w:rsidRPr="00785EC1">
        <w:rPr>
          <w:bCs/>
        </w:rPr>
        <w:t>integer ambiguity and/or search range of the integer ambiguity to LMF</w:t>
      </w:r>
    </w:p>
    <w:p w14:paraId="125E6B83" w14:textId="77777777" w:rsidR="00942A3A" w:rsidRPr="00785EC1" w:rsidRDefault="00942A3A" w:rsidP="00942A3A">
      <w:pPr>
        <w:numPr>
          <w:ilvl w:val="0"/>
          <w:numId w:val="13"/>
        </w:numPr>
        <w:spacing w:after="0" w:line="240" w:lineRule="auto"/>
        <w:contextualSpacing/>
        <w:jc w:val="left"/>
        <w:rPr>
          <w:bCs/>
          <w:lang w:eastAsia="x-none"/>
        </w:rPr>
      </w:pPr>
      <w:r w:rsidRPr="00785EC1">
        <w:rPr>
          <w:lang w:eastAsia="x-none"/>
        </w:rPr>
        <w:lastRenderedPageBreak/>
        <w:t>Option 4: Support LMF to provide the expected integer ambiguity range at least for UE-based NR CPP in the positioning assistance data.</w:t>
      </w:r>
    </w:p>
    <w:p w14:paraId="153E08B2" w14:textId="77777777" w:rsidR="00942A3A" w:rsidRDefault="00942A3A" w:rsidP="00AC651B">
      <w:pPr>
        <w:rPr>
          <w:bCs/>
          <w:sz w:val="24"/>
          <w:szCs w:val="24"/>
        </w:rPr>
      </w:pPr>
    </w:p>
    <w:p w14:paraId="357B1D3F" w14:textId="2F5A1E41" w:rsidR="0041386E" w:rsidRPr="004550B2" w:rsidRDefault="0041386E" w:rsidP="0041386E">
      <w:pPr>
        <w:rPr>
          <w:bCs/>
          <w:sz w:val="24"/>
          <w:szCs w:val="24"/>
        </w:rPr>
      </w:pPr>
      <w:r w:rsidRPr="00F33A28">
        <w:rPr>
          <w:b/>
          <w:sz w:val="24"/>
          <w:szCs w:val="24"/>
        </w:rPr>
        <w:t xml:space="preserve">Observation </w:t>
      </w:r>
      <w:r w:rsidR="007537D2">
        <w:rPr>
          <w:b/>
          <w:sz w:val="24"/>
          <w:szCs w:val="24"/>
        </w:rPr>
        <w:t>4</w:t>
      </w:r>
      <w:r>
        <w:rPr>
          <w:bCs/>
          <w:sz w:val="24"/>
          <w:szCs w:val="24"/>
        </w:rPr>
        <w:t>: The difference between the carrier phase of multiple subcarriers helps in swift integer ambiguity resolution.</w:t>
      </w:r>
    </w:p>
    <w:p w14:paraId="4F1DC5A3" w14:textId="7C72F2B9" w:rsidR="0041386E" w:rsidRDefault="0041386E" w:rsidP="0041386E">
      <w:pPr>
        <w:rPr>
          <w:bCs/>
          <w:sz w:val="24"/>
          <w:szCs w:val="24"/>
        </w:rPr>
      </w:pPr>
      <w:r w:rsidRPr="004550B2">
        <w:rPr>
          <w:b/>
          <w:sz w:val="24"/>
          <w:szCs w:val="24"/>
        </w:rPr>
        <w:t xml:space="preserve">Proposal </w:t>
      </w:r>
      <w:r w:rsidR="00787BD1">
        <w:rPr>
          <w:b/>
          <w:sz w:val="24"/>
          <w:szCs w:val="24"/>
        </w:rPr>
        <w:t>10</w:t>
      </w:r>
      <w:r w:rsidRPr="004550B2">
        <w:rPr>
          <w:b/>
          <w:sz w:val="24"/>
          <w:szCs w:val="24"/>
        </w:rPr>
        <w:t>:</w:t>
      </w:r>
      <w:r>
        <w:rPr>
          <w:b/>
          <w:sz w:val="24"/>
          <w:szCs w:val="24"/>
        </w:rPr>
        <w:t xml:space="preserve"> </w:t>
      </w:r>
      <w:r>
        <w:rPr>
          <w:bCs/>
          <w:sz w:val="24"/>
          <w:szCs w:val="24"/>
        </w:rPr>
        <w:t>F</w:t>
      </w:r>
      <w:r w:rsidRPr="004550B2">
        <w:rPr>
          <w:bCs/>
          <w:sz w:val="24"/>
          <w:szCs w:val="24"/>
        </w:rPr>
        <w:t xml:space="preserve">or </w:t>
      </w:r>
      <w:r w:rsidR="009B27B5">
        <w:rPr>
          <w:bCs/>
          <w:sz w:val="24"/>
          <w:szCs w:val="24"/>
        </w:rPr>
        <w:t>carrier-phase-based</w:t>
      </w:r>
      <w:r w:rsidRPr="004550B2">
        <w:rPr>
          <w:bCs/>
          <w:sz w:val="24"/>
          <w:szCs w:val="24"/>
        </w:rPr>
        <w:t xml:space="preserve"> positioning</w:t>
      </w:r>
      <w:r>
        <w:rPr>
          <w:bCs/>
          <w:sz w:val="24"/>
          <w:szCs w:val="24"/>
        </w:rPr>
        <w:t>,</w:t>
      </w:r>
      <w:r w:rsidRPr="004550B2">
        <w:rPr>
          <w:bCs/>
          <w:sz w:val="24"/>
          <w:szCs w:val="24"/>
        </w:rPr>
        <w:t xml:space="preserve"> the difference between the carrier phase of multiple subcarriers should be reported</w:t>
      </w:r>
      <w:r w:rsidR="009B27B5">
        <w:rPr>
          <w:bCs/>
          <w:sz w:val="24"/>
          <w:szCs w:val="24"/>
        </w:rPr>
        <w:t xml:space="preserve">. </w:t>
      </w:r>
    </w:p>
    <w:p w14:paraId="48B1EFBF" w14:textId="2E591517" w:rsidR="000F5E84" w:rsidRDefault="00895C03" w:rsidP="00732313">
      <w:pPr>
        <w:rPr>
          <w:bCs/>
          <w:sz w:val="24"/>
          <w:szCs w:val="24"/>
        </w:rPr>
      </w:pPr>
      <w:r>
        <w:rPr>
          <w:bCs/>
          <w:sz w:val="24"/>
          <w:szCs w:val="24"/>
        </w:rPr>
        <w:t xml:space="preserve">And for </w:t>
      </w:r>
      <w:r w:rsidR="000B1065">
        <w:rPr>
          <w:bCs/>
          <w:sz w:val="24"/>
          <w:szCs w:val="24"/>
        </w:rPr>
        <w:t>UE-based</w:t>
      </w:r>
      <w:r>
        <w:rPr>
          <w:bCs/>
          <w:sz w:val="24"/>
          <w:szCs w:val="24"/>
        </w:rPr>
        <w:t xml:space="preserve"> </w:t>
      </w:r>
      <w:r w:rsidR="000B1065">
        <w:rPr>
          <w:bCs/>
          <w:sz w:val="24"/>
          <w:szCs w:val="24"/>
        </w:rPr>
        <w:t>positioning</w:t>
      </w:r>
      <w:r w:rsidR="007A07B2">
        <w:rPr>
          <w:bCs/>
          <w:sz w:val="24"/>
          <w:szCs w:val="24"/>
        </w:rPr>
        <w:t>,</w:t>
      </w:r>
      <w:r w:rsidR="000B1065">
        <w:rPr>
          <w:bCs/>
          <w:sz w:val="24"/>
          <w:szCs w:val="24"/>
        </w:rPr>
        <w:t xml:space="preserve"> the LMF could </w:t>
      </w:r>
      <w:r w:rsidR="007A07B2">
        <w:rPr>
          <w:bCs/>
          <w:sz w:val="24"/>
          <w:szCs w:val="24"/>
        </w:rPr>
        <w:t xml:space="preserve">explicitly convey the </w:t>
      </w:r>
      <w:r w:rsidR="003866C0">
        <w:rPr>
          <w:bCs/>
          <w:sz w:val="24"/>
          <w:szCs w:val="24"/>
        </w:rPr>
        <w:t>integer ambiguity to the target device.</w:t>
      </w:r>
      <w:r w:rsidR="00B35571">
        <w:rPr>
          <w:bCs/>
          <w:sz w:val="24"/>
          <w:szCs w:val="24"/>
        </w:rPr>
        <w:t xml:space="preserve"> The LMF could convey </w:t>
      </w:r>
      <w:r w:rsidR="00923DF4">
        <w:rPr>
          <w:bCs/>
          <w:sz w:val="24"/>
          <w:szCs w:val="24"/>
        </w:rPr>
        <w:t xml:space="preserve">the exact value of integer ambiguity or </w:t>
      </w:r>
      <w:r w:rsidR="007F76E4">
        <w:rPr>
          <w:bCs/>
          <w:sz w:val="24"/>
          <w:szCs w:val="24"/>
        </w:rPr>
        <w:t xml:space="preserve">may convey the range of integer ambiguity. </w:t>
      </w:r>
    </w:p>
    <w:p w14:paraId="357E320D" w14:textId="60D6AECC" w:rsidR="00426B9A" w:rsidRPr="005A1FA1" w:rsidRDefault="00426B9A" w:rsidP="00426B9A">
      <w:pPr>
        <w:rPr>
          <w:bCs/>
          <w:sz w:val="24"/>
          <w:szCs w:val="24"/>
        </w:rPr>
      </w:pPr>
      <w:bookmarkStart w:id="3" w:name="_Hlk131724053"/>
      <w:bookmarkStart w:id="4" w:name="_Hlk131704396"/>
      <w:r w:rsidRPr="00AB3659">
        <w:rPr>
          <w:b/>
          <w:sz w:val="24"/>
          <w:szCs w:val="24"/>
        </w:rPr>
        <w:t xml:space="preserve">Proposal </w:t>
      </w:r>
      <w:r w:rsidR="003E177C" w:rsidRPr="00AB3659">
        <w:rPr>
          <w:b/>
          <w:sz w:val="24"/>
          <w:szCs w:val="24"/>
        </w:rPr>
        <w:t>1</w:t>
      </w:r>
      <w:r w:rsidR="00787BD1">
        <w:rPr>
          <w:b/>
          <w:sz w:val="24"/>
          <w:szCs w:val="24"/>
        </w:rPr>
        <w:t>1</w:t>
      </w:r>
      <w:r w:rsidRPr="00AB3659">
        <w:rPr>
          <w:b/>
          <w:sz w:val="24"/>
          <w:szCs w:val="24"/>
        </w:rPr>
        <w:t>:</w:t>
      </w:r>
      <w:r w:rsidRPr="00AB3659">
        <w:rPr>
          <w:bCs/>
          <w:sz w:val="24"/>
          <w:szCs w:val="24"/>
        </w:rPr>
        <w:t xml:space="preserve"> </w:t>
      </w:r>
      <w:r w:rsidR="0015477F" w:rsidRPr="00AB3659">
        <w:rPr>
          <w:bCs/>
          <w:sz w:val="24"/>
          <w:szCs w:val="24"/>
        </w:rPr>
        <w:t xml:space="preserve">For </w:t>
      </w:r>
      <w:r w:rsidR="003977AE" w:rsidRPr="00AB3659">
        <w:rPr>
          <w:bCs/>
          <w:sz w:val="24"/>
          <w:szCs w:val="24"/>
        </w:rPr>
        <w:t>UE-based</w:t>
      </w:r>
      <w:r w:rsidR="00213F9D" w:rsidRPr="00AB3659">
        <w:rPr>
          <w:bCs/>
          <w:sz w:val="24"/>
          <w:szCs w:val="24"/>
        </w:rPr>
        <w:t xml:space="preserve"> carrier phase positioning</w:t>
      </w:r>
      <w:r w:rsidR="003977AE" w:rsidRPr="00AB3659">
        <w:rPr>
          <w:bCs/>
          <w:sz w:val="24"/>
          <w:szCs w:val="24"/>
        </w:rPr>
        <w:t>,</w:t>
      </w:r>
      <w:r w:rsidR="00213F9D" w:rsidRPr="00AB3659">
        <w:rPr>
          <w:bCs/>
          <w:sz w:val="24"/>
          <w:szCs w:val="24"/>
        </w:rPr>
        <w:t xml:space="preserve"> </w:t>
      </w:r>
      <w:r w:rsidRPr="005A1FA1">
        <w:rPr>
          <w:bCs/>
          <w:sz w:val="24"/>
          <w:szCs w:val="24"/>
        </w:rPr>
        <w:t xml:space="preserve">the integer ambiguity could be </w:t>
      </w:r>
      <w:r w:rsidR="003977AE" w:rsidRPr="005A1FA1">
        <w:rPr>
          <w:bCs/>
          <w:sz w:val="24"/>
          <w:szCs w:val="24"/>
        </w:rPr>
        <w:t xml:space="preserve">conveyed to the UE. </w:t>
      </w:r>
    </w:p>
    <w:p w14:paraId="4552EE05" w14:textId="4B290AB9" w:rsidR="00426B9A" w:rsidRPr="005A1FA1" w:rsidRDefault="00426B9A" w:rsidP="00426B9A">
      <w:pPr>
        <w:rPr>
          <w:bCs/>
          <w:sz w:val="24"/>
          <w:szCs w:val="24"/>
        </w:rPr>
      </w:pPr>
      <w:r w:rsidRPr="005A1FA1">
        <w:rPr>
          <w:bCs/>
          <w:sz w:val="24"/>
          <w:szCs w:val="24"/>
        </w:rPr>
        <w:tab/>
        <w:t xml:space="preserve">Option 1: </w:t>
      </w:r>
      <w:r w:rsidR="00722854" w:rsidRPr="005A1FA1">
        <w:rPr>
          <w:bCs/>
          <w:sz w:val="24"/>
          <w:szCs w:val="24"/>
        </w:rPr>
        <w:t>Single value of Integer ambiguity</w:t>
      </w:r>
      <w:r w:rsidRPr="005A1FA1">
        <w:rPr>
          <w:bCs/>
          <w:sz w:val="24"/>
          <w:szCs w:val="24"/>
        </w:rPr>
        <w:t>.</w:t>
      </w:r>
    </w:p>
    <w:p w14:paraId="19821E32" w14:textId="27C409DC" w:rsidR="00426B9A" w:rsidRDefault="00426B9A" w:rsidP="00426B9A">
      <w:pPr>
        <w:rPr>
          <w:bCs/>
          <w:sz w:val="24"/>
          <w:szCs w:val="24"/>
        </w:rPr>
      </w:pPr>
      <w:r w:rsidRPr="005A1FA1">
        <w:rPr>
          <w:bCs/>
          <w:sz w:val="24"/>
          <w:szCs w:val="24"/>
        </w:rPr>
        <w:tab/>
        <w:t xml:space="preserve">Option 2: </w:t>
      </w:r>
      <w:r w:rsidR="00722854" w:rsidRPr="00AB3659">
        <w:rPr>
          <w:bCs/>
          <w:sz w:val="24"/>
          <w:szCs w:val="24"/>
        </w:rPr>
        <w:t>Range of integer ambiguity</w:t>
      </w:r>
      <w:r w:rsidR="00722854">
        <w:rPr>
          <w:bCs/>
          <w:sz w:val="24"/>
          <w:szCs w:val="24"/>
        </w:rPr>
        <w:t xml:space="preserve"> </w:t>
      </w:r>
      <w:bookmarkEnd w:id="3"/>
    </w:p>
    <w:p w14:paraId="2C8AE2BF" w14:textId="1B5A135F" w:rsidR="004F5B67" w:rsidRDefault="004F5B67" w:rsidP="00AC651B">
      <w:pPr>
        <w:rPr>
          <w:bCs/>
          <w:sz w:val="24"/>
          <w:szCs w:val="24"/>
        </w:rPr>
      </w:pPr>
    </w:p>
    <w:bookmarkEnd w:id="4"/>
    <w:p w14:paraId="3E1A47A5" w14:textId="0E2FCBD9" w:rsidR="00F15732" w:rsidRDefault="00A1463E" w:rsidP="00F15732">
      <w:pPr>
        <w:pStyle w:val="Heading2"/>
      </w:pPr>
      <w:r>
        <w:t xml:space="preserve"> </w:t>
      </w:r>
      <w:r w:rsidR="00BB78C3">
        <w:t>UE Capabilities</w:t>
      </w:r>
      <w:r>
        <w:t xml:space="preserve"> </w:t>
      </w:r>
      <w:r w:rsidR="00BB78C3">
        <w:t xml:space="preserve">for </w:t>
      </w:r>
      <w:r w:rsidR="00A976C5">
        <w:t>CPP</w:t>
      </w:r>
    </w:p>
    <w:p w14:paraId="34CF7A6C" w14:textId="32FE4A73" w:rsidR="00576CB3" w:rsidRDefault="00576CB3" w:rsidP="00576CB3">
      <w:pPr>
        <w:rPr>
          <w:sz w:val="24"/>
          <w:szCs w:val="24"/>
          <w:lang w:eastAsia="en-US"/>
        </w:rPr>
      </w:pPr>
      <w:r>
        <w:rPr>
          <w:sz w:val="24"/>
          <w:szCs w:val="24"/>
          <w:lang w:eastAsia="en-US"/>
        </w:rPr>
        <w:t>For NR carrier phase positioning</w:t>
      </w:r>
      <w:r w:rsidR="00373881">
        <w:rPr>
          <w:sz w:val="24"/>
          <w:szCs w:val="24"/>
          <w:lang w:eastAsia="en-US"/>
        </w:rPr>
        <w:t>,</w:t>
      </w:r>
      <w:r>
        <w:rPr>
          <w:sz w:val="24"/>
          <w:szCs w:val="24"/>
          <w:lang w:eastAsia="en-US"/>
        </w:rPr>
        <w:t xml:space="preserve"> the </w:t>
      </w:r>
      <w:r w:rsidR="00C20B88">
        <w:rPr>
          <w:sz w:val="24"/>
          <w:szCs w:val="24"/>
          <w:lang w:eastAsia="en-US"/>
        </w:rPr>
        <w:t>new set of UE capabilities should be defined</w:t>
      </w:r>
      <w:r w:rsidR="00373881">
        <w:rPr>
          <w:sz w:val="24"/>
          <w:szCs w:val="24"/>
          <w:lang w:eastAsia="en-US"/>
        </w:rPr>
        <w:t>. This capability</w:t>
      </w:r>
      <w:r w:rsidR="00C20B88">
        <w:rPr>
          <w:sz w:val="24"/>
          <w:szCs w:val="24"/>
          <w:lang w:eastAsia="en-US"/>
        </w:rPr>
        <w:t xml:space="preserve"> </w:t>
      </w:r>
      <w:r w:rsidR="00373881">
        <w:rPr>
          <w:sz w:val="24"/>
          <w:szCs w:val="24"/>
          <w:lang w:eastAsia="en-US"/>
        </w:rPr>
        <w:t xml:space="preserve">information </w:t>
      </w:r>
      <w:r w:rsidR="00DD3C1E">
        <w:rPr>
          <w:sz w:val="24"/>
          <w:szCs w:val="24"/>
          <w:lang w:eastAsia="en-US"/>
        </w:rPr>
        <w:t>includes</w:t>
      </w:r>
      <w:r w:rsidR="00373881">
        <w:rPr>
          <w:sz w:val="24"/>
          <w:szCs w:val="24"/>
          <w:lang w:eastAsia="en-US"/>
        </w:rPr>
        <w:t xml:space="preserve"> information li</w:t>
      </w:r>
      <w:r w:rsidR="00DD3C1E">
        <w:rPr>
          <w:sz w:val="24"/>
          <w:szCs w:val="24"/>
          <w:lang w:eastAsia="en-US"/>
        </w:rPr>
        <w:t xml:space="preserve">ke </w:t>
      </w:r>
      <w:r w:rsidR="00BD318D">
        <w:rPr>
          <w:sz w:val="24"/>
          <w:szCs w:val="24"/>
          <w:lang w:eastAsia="en-US"/>
        </w:rPr>
        <w:t xml:space="preserve">whether </w:t>
      </w:r>
      <w:r w:rsidR="00DD3C1E">
        <w:rPr>
          <w:sz w:val="24"/>
          <w:szCs w:val="24"/>
          <w:lang w:eastAsia="en-US"/>
        </w:rPr>
        <w:t>UE</w:t>
      </w:r>
      <w:r w:rsidR="00BD318D">
        <w:rPr>
          <w:sz w:val="24"/>
          <w:szCs w:val="24"/>
          <w:lang w:eastAsia="en-US"/>
        </w:rPr>
        <w:t xml:space="preserve"> </w:t>
      </w:r>
      <w:r w:rsidR="002E67A3">
        <w:rPr>
          <w:sz w:val="24"/>
          <w:szCs w:val="24"/>
          <w:lang w:eastAsia="en-US"/>
        </w:rPr>
        <w:t>supports</w:t>
      </w:r>
      <w:r w:rsidR="00BD318D">
        <w:rPr>
          <w:sz w:val="24"/>
          <w:szCs w:val="24"/>
          <w:lang w:eastAsia="en-US"/>
        </w:rPr>
        <w:t xml:space="preserve"> carrier phase </w:t>
      </w:r>
      <w:r w:rsidR="002E67A3">
        <w:rPr>
          <w:sz w:val="24"/>
          <w:szCs w:val="24"/>
          <w:lang w:eastAsia="en-US"/>
        </w:rPr>
        <w:t>positioning</w:t>
      </w:r>
      <w:r w:rsidR="00BD318D">
        <w:rPr>
          <w:sz w:val="24"/>
          <w:szCs w:val="24"/>
          <w:lang w:eastAsia="en-US"/>
        </w:rPr>
        <w:t xml:space="preserve"> </w:t>
      </w:r>
      <w:r w:rsidR="00006204">
        <w:rPr>
          <w:sz w:val="24"/>
          <w:szCs w:val="24"/>
          <w:lang w:eastAsia="en-US"/>
        </w:rPr>
        <w:t>or not. If yes</w:t>
      </w:r>
      <w:r w:rsidR="002E67A3">
        <w:rPr>
          <w:sz w:val="24"/>
          <w:szCs w:val="24"/>
          <w:lang w:eastAsia="en-US"/>
        </w:rPr>
        <w:t>,</w:t>
      </w:r>
      <w:r w:rsidR="00006204">
        <w:rPr>
          <w:sz w:val="24"/>
          <w:szCs w:val="24"/>
          <w:lang w:eastAsia="en-US"/>
        </w:rPr>
        <w:t xml:space="preserve"> then standalone carrier phase </w:t>
      </w:r>
      <w:r w:rsidR="002E67A3">
        <w:rPr>
          <w:sz w:val="24"/>
          <w:szCs w:val="24"/>
          <w:lang w:eastAsia="en-US"/>
        </w:rPr>
        <w:t>positioning</w:t>
      </w:r>
      <w:r w:rsidR="00006204">
        <w:rPr>
          <w:sz w:val="24"/>
          <w:szCs w:val="24"/>
          <w:lang w:eastAsia="en-US"/>
        </w:rPr>
        <w:t xml:space="preserve"> or</w:t>
      </w:r>
      <w:r w:rsidR="002E67A3">
        <w:rPr>
          <w:sz w:val="24"/>
          <w:szCs w:val="24"/>
          <w:lang w:eastAsia="en-US"/>
        </w:rPr>
        <w:t xml:space="preserve"> non-standalone carrier phase positioning</w:t>
      </w:r>
      <w:r w:rsidR="00A621A8">
        <w:rPr>
          <w:sz w:val="24"/>
          <w:szCs w:val="24"/>
          <w:lang w:eastAsia="en-US"/>
        </w:rPr>
        <w:t xml:space="preserve"> </w:t>
      </w:r>
      <w:r w:rsidR="002E67A3">
        <w:rPr>
          <w:sz w:val="24"/>
          <w:szCs w:val="24"/>
          <w:lang w:eastAsia="en-US"/>
        </w:rPr>
        <w:t>(</w:t>
      </w:r>
      <w:proofErr w:type="gramStart"/>
      <w:r w:rsidR="002E67A3">
        <w:rPr>
          <w:sz w:val="24"/>
          <w:szCs w:val="24"/>
          <w:lang w:eastAsia="en-US"/>
        </w:rPr>
        <w:t>i.e.</w:t>
      </w:r>
      <w:proofErr w:type="gramEnd"/>
      <w:r w:rsidR="00A621A8">
        <w:rPr>
          <w:sz w:val="24"/>
          <w:szCs w:val="24"/>
          <w:lang w:eastAsia="en-US"/>
        </w:rPr>
        <w:t xml:space="preserve"> in combination with Rel-17 positioning methods</w:t>
      </w:r>
      <w:r w:rsidR="002E67A3">
        <w:rPr>
          <w:sz w:val="24"/>
          <w:szCs w:val="24"/>
          <w:lang w:eastAsia="en-US"/>
        </w:rPr>
        <w:t>)</w:t>
      </w:r>
      <w:r w:rsidR="00E20BF6">
        <w:rPr>
          <w:sz w:val="24"/>
          <w:szCs w:val="24"/>
          <w:lang w:eastAsia="en-US"/>
        </w:rPr>
        <w:t>.</w:t>
      </w:r>
      <w:r w:rsidR="00DD3C1E">
        <w:rPr>
          <w:sz w:val="24"/>
          <w:szCs w:val="24"/>
          <w:lang w:eastAsia="en-US"/>
        </w:rPr>
        <w:t xml:space="preserve"> </w:t>
      </w:r>
      <w:r w:rsidR="00522CAB">
        <w:rPr>
          <w:sz w:val="24"/>
          <w:szCs w:val="24"/>
          <w:lang w:eastAsia="en-US"/>
        </w:rPr>
        <w:t xml:space="preserve"> </w:t>
      </w:r>
      <w:r w:rsidR="00373881">
        <w:rPr>
          <w:sz w:val="24"/>
          <w:szCs w:val="24"/>
          <w:lang w:eastAsia="en-US"/>
        </w:rPr>
        <w:t xml:space="preserve"> </w:t>
      </w:r>
    </w:p>
    <w:p w14:paraId="4AD862D4" w14:textId="760A22A6" w:rsidR="00E20BF6" w:rsidRPr="004550B2" w:rsidRDefault="00E20BF6" w:rsidP="00E20BF6">
      <w:pPr>
        <w:rPr>
          <w:bCs/>
          <w:sz w:val="24"/>
          <w:szCs w:val="24"/>
        </w:rPr>
      </w:pPr>
      <w:r w:rsidRPr="00F33A28">
        <w:rPr>
          <w:b/>
          <w:sz w:val="24"/>
          <w:szCs w:val="24"/>
        </w:rPr>
        <w:t xml:space="preserve">Observation </w:t>
      </w:r>
      <w:r>
        <w:rPr>
          <w:b/>
          <w:sz w:val="24"/>
          <w:szCs w:val="24"/>
        </w:rPr>
        <w:t>5</w:t>
      </w:r>
      <w:r>
        <w:rPr>
          <w:bCs/>
          <w:sz w:val="24"/>
          <w:szCs w:val="24"/>
        </w:rPr>
        <w:t xml:space="preserve">: New UE capabilities </w:t>
      </w:r>
      <w:r w:rsidR="00487686">
        <w:rPr>
          <w:bCs/>
          <w:sz w:val="24"/>
          <w:szCs w:val="24"/>
        </w:rPr>
        <w:t>are required for NR carrier phase positioning</w:t>
      </w:r>
      <w:r w:rsidR="00E07584">
        <w:rPr>
          <w:bCs/>
          <w:sz w:val="24"/>
          <w:szCs w:val="24"/>
        </w:rPr>
        <w:t>.</w:t>
      </w:r>
    </w:p>
    <w:p w14:paraId="2ACE63D3" w14:textId="77BB26B5" w:rsidR="00E20BF6" w:rsidRDefault="00487686" w:rsidP="00FA354D">
      <w:pPr>
        <w:rPr>
          <w:sz w:val="24"/>
          <w:szCs w:val="24"/>
          <w:lang w:eastAsia="en-US"/>
        </w:rPr>
      </w:pPr>
      <w:r w:rsidRPr="00504669">
        <w:rPr>
          <w:b/>
          <w:bCs/>
          <w:sz w:val="24"/>
          <w:szCs w:val="24"/>
          <w:lang w:eastAsia="en-US"/>
        </w:rPr>
        <w:t>Proposal 1</w:t>
      </w:r>
      <w:r w:rsidR="00787BD1">
        <w:rPr>
          <w:b/>
          <w:bCs/>
          <w:sz w:val="24"/>
          <w:szCs w:val="24"/>
          <w:lang w:eastAsia="en-US"/>
        </w:rPr>
        <w:t>2</w:t>
      </w:r>
      <w:r w:rsidRPr="00487686">
        <w:rPr>
          <w:sz w:val="24"/>
          <w:szCs w:val="24"/>
          <w:lang w:eastAsia="en-US"/>
        </w:rPr>
        <w:t xml:space="preserve">: For </w:t>
      </w:r>
      <w:r w:rsidR="00FA354D">
        <w:rPr>
          <w:sz w:val="24"/>
          <w:szCs w:val="24"/>
          <w:lang w:eastAsia="en-US"/>
        </w:rPr>
        <w:t>NR carrier phase positioning</w:t>
      </w:r>
      <w:r w:rsidR="00504669">
        <w:rPr>
          <w:sz w:val="24"/>
          <w:szCs w:val="24"/>
          <w:lang w:eastAsia="en-US"/>
        </w:rPr>
        <w:t>,</w:t>
      </w:r>
      <w:r w:rsidR="00FA354D">
        <w:rPr>
          <w:sz w:val="24"/>
          <w:szCs w:val="24"/>
          <w:lang w:eastAsia="en-US"/>
        </w:rPr>
        <w:t xml:space="preserve"> the UE information should </w:t>
      </w:r>
      <w:r w:rsidR="00504669">
        <w:rPr>
          <w:sz w:val="24"/>
          <w:szCs w:val="24"/>
          <w:lang w:eastAsia="en-US"/>
        </w:rPr>
        <w:t>include the following.</w:t>
      </w:r>
    </w:p>
    <w:p w14:paraId="33CF6A82" w14:textId="54FD5738" w:rsidR="00504669" w:rsidRDefault="00531205" w:rsidP="002B5389">
      <w:pPr>
        <w:pStyle w:val="ListParagraph"/>
        <w:numPr>
          <w:ilvl w:val="0"/>
          <w:numId w:val="12"/>
        </w:numPr>
        <w:rPr>
          <w:lang w:eastAsia="en-US"/>
        </w:rPr>
      </w:pPr>
      <w:r w:rsidRPr="002B5389">
        <w:rPr>
          <w:lang w:eastAsia="en-US"/>
        </w:rPr>
        <w:t xml:space="preserve">Frequency range </w:t>
      </w:r>
      <w:r w:rsidR="002B5389" w:rsidRPr="002B5389">
        <w:rPr>
          <w:lang w:eastAsia="en-US"/>
        </w:rPr>
        <w:t>supported by the UE</w:t>
      </w:r>
    </w:p>
    <w:p w14:paraId="61D11484" w14:textId="6786A364" w:rsidR="002B5389" w:rsidRDefault="002B5389" w:rsidP="002B5389">
      <w:pPr>
        <w:pStyle w:val="ListParagraph"/>
        <w:numPr>
          <w:ilvl w:val="0"/>
          <w:numId w:val="12"/>
        </w:numPr>
        <w:rPr>
          <w:lang w:eastAsia="en-US"/>
        </w:rPr>
      </w:pPr>
      <w:r>
        <w:rPr>
          <w:lang w:eastAsia="en-US"/>
        </w:rPr>
        <w:t>Frequ</w:t>
      </w:r>
      <w:r w:rsidR="00425757">
        <w:rPr>
          <w:lang w:eastAsia="en-US"/>
        </w:rPr>
        <w:t xml:space="preserve">ency granularity supported by the </w:t>
      </w:r>
      <w:r w:rsidR="003C1D2E">
        <w:rPr>
          <w:lang w:eastAsia="en-US"/>
        </w:rPr>
        <w:t xml:space="preserve">UE to enable carrier phase measurement </w:t>
      </w:r>
    </w:p>
    <w:p w14:paraId="2440AF0D" w14:textId="61E0170D" w:rsidR="00905D68" w:rsidRDefault="00905D68" w:rsidP="00905D68">
      <w:pPr>
        <w:pStyle w:val="ListParagraph"/>
        <w:numPr>
          <w:ilvl w:val="1"/>
          <w:numId w:val="12"/>
        </w:numPr>
        <w:rPr>
          <w:lang w:eastAsia="en-US"/>
        </w:rPr>
      </w:pPr>
      <w:r>
        <w:rPr>
          <w:lang w:eastAsia="en-US"/>
        </w:rPr>
        <w:t xml:space="preserve">DC carrier </w:t>
      </w:r>
    </w:p>
    <w:p w14:paraId="19ED54FB" w14:textId="480B49E6" w:rsidR="00905D68" w:rsidRDefault="00905D68" w:rsidP="00905D68">
      <w:pPr>
        <w:pStyle w:val="ListParagraph"/>
        <w:numPr>
          <w:ilvl w:val="1"/>
          <w:numId w:val="12"/>
        </w:numPr>
        <w:rPr>
          <w:lang w:eastAsia="en-US"/>
        </w:rPr>
      </w:pPr>
      <w:r>
        <w:rPr>
          <w:lang w:eastAsia="en-US"/>
        </w:rPr>
        <w:t>Subcarrier</w:t>
      </w:r>
    </w:p>
    <w:p w14:paraId="5DAC3704" w14:textId="206F15F6" w:rsidR="00905D68" w:rsidRDefault="00EB4BC0" w:rsidP="00905D68">
      <w:pPr>
        <w:pStyle w:val="ListParagraph"/>
        <w:numPr>
          <w:ilvl w:val="1"/>
          <w:numId w:val="12"/>
        </w:numPr>
        <w:rPr>
          <w:lang w:eastAsia="en-US"/>
        </w:rPr>
      </w:pPr>
      <w:r>
        <w:rPr>
          <w:lang w:eastAsia="en-US"/>
        </w:rPr>
        <w:t>Positioning frequency level</w:t>
      </w:r>
    </w:p>
    <w:p w14:paraId="7C77DAF0" w14:textId="023D4C83" w:rsidR="00EB4BC0" w:rsidRDefault="004F69DF" w:rsidP="00EB4BC0">
      <w:pPr>
        <w:pStyle w:val="ListParagraph"/>
        <w:numPr>
          <w:ilvl w:val="0"/>
          <w:numId w:val="12"/>
        </w:numPr>
        <w:rPr>
          <w:lang w:eastAsia="en-US"/>
        </w:rPr>
      </w:pPr>
      <w:r>
        <w:rPr>
          <w:lang w:eastAsia="en-US"/>
        </w:rPr>
        <w:t>Measurement reference point granularity supported by the UE</w:t>
      </w:r>
    </w:p>
    <w:p w14:paraId="3F84B725" w14:textId="6C1D9192" w:rsidR="00692927" w:rsidRDefault="00692927" w:rsidP="004F69DF">
      <w:pPr>
        <w:pStyle w:val="ListParagraph"/>
        <w:numPr>
          <w:ilvl w:val="1"/>
          <w:numId w:val="12"/>
        </w:numPr>
        <w:rPr>
          <w:lang w:eastAsia="en-US"/>
        </w:rPr>
      </w:pPr>
      <w:r>
        <w:rPr>
          <w:lang w:eastAsia="en-US"/>
        </w:rPr>
        <w:t xml:space="preserve">Single </w:t>
      </w:r>
      <w:r w:rsidR="005A2526">
        <w:rPr>
          <w:lang w:eastAsia="en-US"/>
        </w:rPr>
        <w:t>measurement reference point supported</w:t>
      </w:r>
    </w:p>
    <w:p w14:paraId="35D7B3CA" w14:textId="32D1ADDC" w:rsidR="005A2526" w:rsidRDefault="00571257" w:rsidP="004F69DF">
      <w:pPr>
        <w:pStyle w:val="ListParagraph"/>
        <w:numPr>
          <w:ilvl w:val="1"/>
          <w:numId w:val="12"/>
        </w:numPr>
        <w:rPr>
          <w:lang w:eastAsia="en-US"/>
        </w:rPr>
      </w:pPr>
      <w:r>
        <w:rPr>
          <w:lang w:eastAsia="en-US"/>
        </w:rPr>
        <w:t xml:space="preserve">Multiple measurement </w:t>
      </w:r>
      <w:r w:rsidR="005A2526">
        <w:rPr>
          <w:lang w:eastAsia="en-US"/>
        </w:rPr>
        <w:t xml:space="preserve">reference </w:t>
      </w:r>
      <w:r w:rsidR="005C0E92">
        <w:rPr>
          <w:lang w:eastAsia="en-US"/>
        </w:rPr>
        <w:t>points</w:t>
      </w:r>
      <w:r w:rsidR="005A2526">
        <w:rPr>
          <w:lang w:eastAsia="en-US"/>
        </w:rPr>
        <w:t xml:space="preserve"> supported </w:t>
      </w:r>
    </w:p>
    <w:p w14:paraId="7AF93BB7" w14:textId="26B66D1D" w:rsidR="004F69DF" w:rsidRDefault="004F69DF" w:rsidP="00571257">
      <w:pPr>
        <w:pStyle w:val="ListParagraph"/>
        <w:numPr>
          <w:ilvl w:val="2"/>
          <w:numId w:val="12"/>
        </w:numPr>
        <w:rPr>
          <w:lang w:eastAsia="en-US"/>
        </w:rPr>
      </w:pPr>
      <w:r>
        <w:rPr>
          <w:lang w:eastAsia="en-US"/>
        </w:rPr>
        <w:t>Per Rx antenna</w:t>
      </w:r>
    </w:p>
    <w:p w14:paraId="32E882B2" w14:textId="795B282B" w:rsidR="004F69DF" w:rsidRDefault="004F69DF" w:rsidP="00571257">
      <w:pPr>
        <w:pStyle w:val="ListParagraph"/>
        <w:numPr>
          <w:ilvl w:val="2"/>
          <w:numId w:val="12"/>
        </w:numPr>
        <w:rPr>
          <w:lang w:eastAsia="en-US"/>
        </w:rPr>
      </w:pPr>
      <w:r>
        <w:rPr>
          <w:lang w:eastAsia="en-US"/>
        </w:rPr>
        <w:t xml:space="preserve">Per </w:t>
      </w:r>
      <w:r w:rsidR="00692927">
        <w:rPr>
          <w:lang w:eastAsia="en-US"/>
        </w:rPr>
        <w:t>receiver</w:t>
      </w:r>
      <w:r>
        <w:rPr>
          <w:lang w:eastAsia="en-US"/>
        </w:rPr>
        <w:t xml:space="preserve"> RF chain</w:t>
      </w:r>
    </w:p>
    <w:p w14:paraId="700B16BB" w14:textId="02DCE179" w:rsidR="00692927" w:rsidRPr="002B5389" w:rsidRDefault="00692927" w:rsidP="00571257">
      <w:pPr>
        <w:pStyle w:val="ListParagraph"/>
        <w:numPr>
          <w:ilvl w:val="2"/>
          <w:numId w:val="12"/>
        </w:numPr>
        <w:rPr>
          <w:lang w:eastAsia="en-US"/>
        </w:rPr>
      </w:pPr>
      <w:r>
        <w:rPr>
          <w:lang w:eastAsia="en-US"/>
        </w:rPr>
        <w:t>Group of Rx</w:t>
      </w:r>
      <w:r w:rsidR="00571257">
        <w:rPr>
          <w:lang w:eastAsia="en-US"/>
        </w:rPr>
        <w:t xml:space="preserve"> </w:t>
      </w:r>
      <w:r w:rsidR="005C0E92">
        <w:rPr>
          <w:lang w:eastAsia="en-US"/>
        </w:rPr>
        <w:t>chain/antenna</w:t>
      </w:r>
      <w:r>
        <w:rPr>
          <w:lang w:eastAsia="en-US"/>
        </w:rPr>
        <w:t xml:space="preserve"> </w:t>
      </w:r>
    </w:p>
    <w:p w14:paraId="1C8E398A" w14:textId="2D33B540" w:rsidR="005C0E92" w:rsidRDefault="00CC1B24" w:rsidP="00CC1B24">
      <w:pPr>
        <w:pStyle w:val="ListParagraph"/>
        <w:numPr>
          <w:ilvl w:val="0"/>
          <w:numId w:val="12"/>
        </w:numPr>
        <w:rPr>
          <w:lang w:eastAsia="en-US"/>
        </w:rPr>
      </w:pPr>
      <w:r>
        <w:rPr>
          <w:lang w:eastAsia="en-US"/>
        </w:rPr>
        <w:t>The support</w:t>
      </w:r>
      <w:r w:rsidR="00C149BE">
        <w:rPr>
          <w:lang w:eastAsia="en-US"/>
        </w:rPr>
        <w:t>ed</w:t>
      </w:r>
      <w:r>
        <w:rPr>
          <w:lang w:eastAsia="en-US"/>
        </w:rPr>
        <w:t xml:space="preserve"> integer ambiguity resolution </w:t>
      </w:r>
      <w:r w:rsidR="00316345">
        <w:rPr>
          <w:lang w:eastAsia="en-US"/>
        </w:rPr>
        <w:t>method</w:t>
      </w:r>
      <w:r w:rsidR="002B0391">
        <w:rPr>
          <w:lang w:eastAsia="en-US"/>
        </w:rPr>
        <w:t xml:space="preserve"> (</w:t>
      </w:r>
      <w:r w:rsidR="00B83D11">
        <w:rPr>
          <w:lang w:eastAsia="en-US"/>
        </w:rPr>
        <w:t>UE-based</w:t>
      </w:r>
      <w:r w:rsidR="002B0391">
        <w:rPr>
          <w:lang w:eastAsia="en-US"/>
        </w:rPr>
        <w:t xml:space="preserve"> </w:t>
      </w:r>
      <w:r w:rsidR="00B83D11">
        <w:rPr>
          <w:lang w:eastAsia="en-US"/>
        </w:rPr>
        <w:t>CPP</w:t>
      </w:r>
      <w:r w:rsidR="002B0391">
        <w:rPr>
          <w:lang w:eastAsia="en-US"/>
        </w:rPr>
        <w:t>)</w:t>
      </w:r>
    </w:p>
    <w:p w14:paraId="15C46945" w14:textId="1F3D977C" w:rsidR="00316345" w:rsidRDefault="00CE1005" w:rsidP="00316345">
      <w:pPr>
        <w:pStyle w:val="ListParagraph"/>
        <w:numPr>
          <w:ilvl w:val="1"/>
          <w:numId w:val="12"/>
        </w:numPr>
        <w:rPr>
          <w:lang w:eastAsia="en-US"/>
        </w:rPr>
      </w:pPr>
      <w:r>
        <w:rPr>
          <w:lang w:eastAsia="en-US"/>
        </w:rPr>
        <w:t>Virtual carrier method</w:t>
      </w:r>
    </w:p>
    <w:p w14:paraId="44D36888" w14:textId="668ED231" w:rsidR="00CE1005" w:rsidRDefault="00C149BE" w:rsidP="00316345">
      <w:pPr>
        <w:pStyle w:val="ListParagraph"/>
        <w:numPr>
          <w:ilvl w:val="1"/>
          <w:numId w:val="12"/>
        </w:numPr>
        <w:rPr>
          <w:lang w:eastAsia="en-US"/>
        </w:rPr>
      </w:pPr>
      <w:r>
        <w:rPr>
          <w:lang w:eastAsia="en-US"/>
        </w:rPr>
        <w:t xml:space="preserve">Psudo range </w:t>
      </w:r>
      <w:r w:rsidR="002B0391">
        <w:rPr>
          <w:lang w:eastAsia="en-US"/>
        </w:rPr>
        <w:t>method</w:t>
      </w:r>
      <w:r>
        <w:rPr>
          <w:lang w:eastAsia="en-US"/>
        </w:rPr>
        <w:t xml:space="preserve"> (</w:t>
      </w:r>
      <w:r w:rsidR="002B0391">
        <w:rPr>
          <w:lang w:eastAsia="en-US"/>
        </w:rPr>
        <w:t xml:space="preserve">in </w:t>
      </w:r>
      <w:r w:rsidR="00B83D11">
        <w:rPr>
          <w:lang w:eastAsia="en-US"/>
        </w:rPr>
        <w:t xml:space="preserve">the </w:t>
      </w:r>
      <w:r w:rsidR="002B0391">
        <w:rPr>
          <w:lang w:eastAsia="en-US"/>
        </w:rPr>
        <w:t xml:space="preserve">combination of existing </w:t>
      </w:r>
      <w:r w:rsidR="00B83D11">
        <w:rPr>
          <w:lang w:eastAsia="en-US"/>
        </w:rPr>
        <w:t>measurements</w:t>
      </w:r>
      <w:r>
        <w:rPr>
          <w:lang w:eastAsia="en-US"/>
        </w:rPr>
        <w:t>)</w:t>
      </w:r>
    </w:p>
    <w:p w14:paraId="06207379" w14:textId="2225E2FF" w:rsidR="00B83D11" w:rsidRDefault="00A23919" w:rsidP="00B83D11">
      <w:pPr>
        <w:pStyle w:val="ListParagraph"/>
        <w:numPr>
          <w:ilvl w:val="0"/>
          <w:numId w:val="12"/>
        </w:numPr>
        <w:rPr>
          <w:lang w:eastAsia="en-US"/>
        </w:rPr>
      </w:pPr>
      <w:r>
        <w:rPr>
          <w:lang w:eastAsia="en-US"/>
        </w:rPr>
        <w:t>Whether measuring UE</w:t>
      </w:r>
      <w:r w:rsidR="00065106">
        <w:rPr>
          <w:lang w:eastAsia="en-US"/>
        </w:rPr>
        <w:t xml:space="preserve"> </w:t>
      </w:r>
      <w:r>
        <w:rPr>
          <w:lang w:eastAsia="en-US"/>
        </w:rPr>
        <w:t>support LoS/NloS identification</w:t>
      </w:r>
      <w:r w:rsidR="00065106">
        <w:rPr>
          <w:lang w:eastAsia="en-US"/>
        </w:rPr>
        <w:t xml:space="preserve"> (UE-based CPP)</w:t>
      </w:r>
    </w:p>
    <w:p w14:paraId="2F1A5D35" w14:textId="7EF8F8BE" w:rsidR="00F202BF" w:rsidRDefault="00F202BF" w:rsidP="00B83D11">
      <w:pPr>
        <w:pStyle w:val="ListParagraph"/>
        <w:numPr>
          <w:ilvl w:val="0"/>
          <w:numId w:val="12"/>
        </w:numPr>
        <w:rPr>
          <w:lang w:eastAsia="en-US"/>
        </w:rPr>
      </w:pPr>
      <w:r>
        <w:rPr>
          <w:lang w:eastAsia="en-US"/>
        </w:rPr>
        <w:t>The PRS/SRS confi</w:t>
      </w:r>
      <w:r w:rsidR="00065106">
        <w:rPr>
          <w:lang w:eastAsia="en-US"/>
        </w:rPr>
        <w:t>guration supported by the UE</w:t>
      </w:r>
    </w:p>
    <w:p w14:paraId="4DE2194E" w14:textId="7A434D6C" w:rsidR="006609EB" w:rsidRDefault="006609EB" w:rsidP="004737BD">
      <w:pPr>
        <w:pStyle w:val="ListParagraph"/>
        <w:ind w:left="1440"/>
        <w:rPr>
          <w:lang w:eastAsia="en-US"/>
        </w:rPr>
      </w:pPr>
    </w:p>
    <w:p w14:paraId="0AA55541" w14:textId="02E4B466" w:rsidR="005C0E92" w:rsidRPr="00576CB3" w:rsidRDefault="002B5389" w:rsidP="00FA354D">
      <w:pPr>
        <w:rPr>
          <w:sz w:val="24"/>
          <w:szCs w:val="24"/>
          <w:lang w:eastAsia="en-US"/>
        </w:rPr>
      </w:pPr>
      <w:r>
        <w:rPr>
          <w:sz w:val="24"/>
          <w:szCs w:val="24"/>
          <w:lang w:eastAsia="en-US"/>
        </w:rPr>
        <w:tab/>
      </w:r>
    </w:p>
    <w:p w14:paraId="131019CE" w14:textId="32BAC75D" w:rsidR="00A976C5" w:rsidRDefault="002D74A6" w:rsidP="00D552BD">
      <w:pPr>
        <w:pStyle w:val="Heading2"/>
      </w:pPr>
      <w:r>
        <w:lastRenderedPageBreak/>
        <w:t xml:space="preserve">Additional information along with </w:t>
      </w:r>
      <w:r w:rsidR="00D552BD">
        <w:t>carrier phase measurement</w:t>
      </w:r>
    </w:p>
    <w:p w14:paraId="1E922375" w14:textId="73D3A7F5" w:rsidR="00D552BD" w:rsidRPr="002D7A7D" w:rsidRDefault="009E79B6" w:rsidP="00D552BD">
      <w:pPr>
        <w:rPr>
          <w:sz w:val="24"/>
          <w:szCs w:val="24"/>
          <w:lang w:eastAsia="en-US"/>
        </w:rPr>
      </w:pPr>
      <w:r w:rsidRPr="002D7A7D">
        <w:rPr>
          <w:sz w:val="24"/>
          <w:szCs w:val="24"/>
          <w:lang w:eastAsia="en-US"/>
        </w:rPr>
        <w:t>Additional information</w:t>
      </w:r>
      <w:r w:rsidR="00307BA2" w:rsidRPr="002D7A7D">
        <w:rPr>
          <w:sz w:val="24"/>
          <w:szCs w:val="24"/>
          <w:lang w:eastAsia="en-US"/>
        </w:rPr>
        <w:t>,</w:t>
      </w:r>
      <w:r w:rsidRPr="002D7A7D">
        <w:rPr>
          <w:sz w:val="24"/>
          <w:szCs w:val="24"/>
          <w:lang w:eastAsia="en-US"/>
        </w:rPr>
        <w:t xml:space="preserve"> </w:t>
      </w:r>
      <w:r w:rsidR="00367453" w:rsidRPr="002D7A7D">
        <w:rPr>
          <w:sz w:val="24"/>
          <w:szCs w:val="24"/>
          <w:lang w:eastAsia="en-US"/>
        </w:rPr>
        <w:t>apart from the phase measurement</w:t>
      </w:r>
      <w:r w:rsidR="00307BA2" w:rsidRPr="002D7A7D">
        <w:rPr>
          <w:sz w:val="24"/>
          <w:szCs w:val="24"/>
          <w:lang w:eastAsia="en-US"/>
        </w:rPr>
        <w:t>(s),</w:t>
      </w:r>
      <w:r w:rsidR="00367453" w:rsidRPr="002D7A7D">
        <w:rPr>
          <w:sz w:val="24"/>
          <w:szCs w:val="24"/>
          <w:lang w:eastAsia="en-US"/>
        </w:rPr>
        <w:t xml:space="preserve"> should be conveyed to the </w:t>
      </w:r>
      <w:r w:rsidR="00AB0637" w:rsidRPr="002D7A7D">
        <w:rPr>
          <w:sz w:val="24"/>
          <w:szCs w:val="24"/>
          <w:lang w:eastAsia="en-US"/>
        </w:rPr>
        <w:t xml:space="preserve">LMF </w:t>
      </w:r>
      <w:r w:rsidR="00F70415" w:rsidRPr="002D7A7D">
        <w:rPr>
          <w:sz w:val="24"/>
          <w:szCs w:val="24"/>
          <w:lang w:eastAsia="en-US"/>
        </w:rPr>
        <w:t xml:space="preserve">for </w:t>
      </w:r>
      <w:r w:rsidR="00307BA2" w:rsidRPr="002D7A7D">
        <w:rPr>
          <w:sz w:val="24"/>
          <w:szCs w:val="24"/>
          <w:lang w:eastAsia="en-US"/>
        </w:rPr>
        <w:t xml:space="preserve">an </w:t>
      </w:r>
      <w:r w:rsidR="00F70415" w:rsidRPr="002D7A7D">
        <w:rPr>
          <w:sz w:val="24"/>
          <w:szCs w:val="24"/>
          <w:lang w:eastAsia="en-US"/>
        </w:rPr>
        <w:t>accurate position estimate</w:t>
      </w:r>
      <w:r w:rsidR="00307BA2" w:rsidRPr="002D7A7D">
        <w:rPr>
          <w:sz w:val="24"/>
          <w:szCs w:val="24"/>
          <w:lang w:eastAsia="en-US"/>
        </w:rPr>
        <w:t>.</w:t>
      </w:r>
      <w:r w:rsidR="00367453" w:rsidRPr="002D7A7D">
        <w:rPr>
          <w:sz w:val="24"/>
          <w:szCs w:val="24"/>
          <w:lang w:eastAsia="en-US"/>
        </w:rPr>
        <w:t xml:space="preserve"> </w:t>
      </w:r>
      <w:r w:rsidR="00E07584">
        <w:rPr>
          <w:sz w:val="24"/>
          <w:szCs w:val="24"/>
          <w:lang w:eastAsia="en-US"/>
        </w:rPr>
        <w:t xml:space="preserve">This information </w:t>
      </w:r>
      <w:r w:rsidR="00A25897">
        <w:rPr>
          <w:sz w:val="24"/>
          <w:szCs w:val="24"/>
          <w:lang w:eastAsia="en-US"/>
        </w:rPr>
        <w:t xml:space="preserve">could contain </w:t>
      </w:r>
      <w:r w:rsidR="000B220D">
        <w:rPr>
          <w:sz w:val="24"/>
          <w:szCs w:val="24"/>
          <w:lang w:eastAsia="en-US"/>
        </w:rPr>
        <w:t>frequency corresponding to the measurement, the measurement reference point, the PRS or SRS resource use to perform the measurement the quality indicators such as LOS/NLOS indication and error sources corresponding to the measurement.</w:t>
      </w:r>
    </w:p>
    <w:p w14:paraId="019A29A1" w14:textId="19DF485C" w:rsidR="00307BA2" w:rsidRPr="002D7A7D" w:rsidRDefault="00307BA2" w:rsidP="00D552BD">
      <w:pPr>
        <w:rPr>
          <w:sz w:val="24"/>
          <w:szCs w:val="24"/>
          <w:lang w:eastAsia="en-US"/>
        </w:rPr>
      </w:pPr>
      <w:r w:rsidRPr="002D7A7D">
        <w:rPr>
          <w:b/>
          <w:bCs/>
          <w:sz w:val="24"/>
          <w:szCs w:val="24"/>
          <w:lang w:eastAsia="en-US"/>
        </w:rPr>
        <w:t>Proposal 1</w:t>
      </w:r>
      <w:r w:rsidR="00787BD1">
        <w:rPr>
          <w:b/>
          <w:bCs/>
          <w:sz w:val="24"/>
          <w:szCs w:val="24"/>
          <w:lang w:eastAsia="en-US"/>
        </w:rPr>
        <w:t>3</w:t>
      </w:r>
      <w:r w:rsidRPr="002D7A7D">
        <w:rPr>
          <w:sz w:val="24"/>
          <w:szCs w:val="24"/>
          <w:lang w:eastAsia="en-US"/>
        </w:rPr>
        <w:t xml:space="preserve">: </w:t>
      </w:r>
      <w:r w:rsidR="00FD3E67" w:rsidRPr="002D7A7D">
        <w:rPr>
          <w:sz w:val="24"/>
          <w:szCs w:val="24"/>
          <w:lang w:eastAsia="en-US"/>
        </w:rPr>
        <w:t xml:space="preserve">The additional information apart </w:t>
      </w:r>
      <w:r w:rsidR="00CF305F" w:rsidRPr="002D7A7D">
        <w:rPr>
          <w:sz w:val="24"/>
          <w:szCs w:val="24"/>
          <w:lang w:eastAsia="en-US"/>
        </w:rPr>
        <w:t>from</w:t>
      </w:r>
      <w:r w:rsidR="00FD3E67" w:rsidRPr="002D7A7D">
        <w:rPr>
          <w:sz w:val="24"/>
          <w:szCs w:val="24"/>
          <w:lang w:eastAsia="en-US"/>
        </w:rPr>
        <w:t xml:space="preserve"> the carrier phase measurement </w:t>
      </w:r>
      <w:r w:rsidR="00CF305F" w:rsidRPr="002D7A7D">
        <w:rPr>
          <w:sz w:val="24"/>
          <w:szCs w:val="24"/>
          <w:lang w:eastAsia="en-US"/>
        </w:rPr>
        <w:t>should include.</w:t>
      </w:r>
    </w:p>
    <w:p w14:paraId="31C67FCC" w14:textId="592E6827" w:rsidR="00AF13B6" w:rsidRDefault="00AF13B6" w:rsidP="00F3217D">
      <w:pPr>
        <w:pStyle w:val="ListParagraph"/>
        <w:numPr>
          <w:ilvl w:val="0"/>
          <w:numId w:val="15"/>
        </w:numPr>
        <w:rPr>
          <w:lang w:eastAsia="en-US"/>
        </w:rPr>
      </w:pPr>
      <w:r w:rsidRPr="002D7A7D">
        <w:rPr>
          <w:lang w:eastAsia="en-US"/>
        </w:rPr>
        <w:t>The information mapping the measurement to the specific frequency domain</w:t>
      </w:r>
      <w:r>
        <w:rPr>
          <w:lang w:eastAsia="en-US"/>
        </w:rPr>
        <w:t xml:space="preserve"> resource</w:t>
      </w:r>
      <w:r w:rsidR="004655FE">
        <w:rPr>
          <w:lang w:eastAsia="en-US"/>
        </w:rPr>
        <w:t>(carrier, subcarrier, PFL)</w:t>
      </w:r>
      <w:r>
        <w:rPr>
          <w:lang w:eastAsia="en-US"/>
        </w:rPr>
        <w:t>.</w:t>
      </w:r>
    </w:p>
    <w:p w14:paraId="45ADEBFC" w14:textId="5726FF99" w:rsidR="00AF13B6" w:rsidRDefault="00AF13B6" w:rsidP="00F3217D">
      <w:pPr>
        <w:pStyle w:val="ListParagraph"/>
        <w:numPr>
          <w:ilvl w:val="0"/>
          <w:numId w:val="15"/>
        </w:numPr>
        <w:rPr>
          <w:lang w:eastAsia="en-US"/>
        </w:rPr>
      </w:pPr>
      <w:r>
        <w:rPr>
          <w:lang w:eastAsia="en-US"/>
        </w:rPr>
        <w:t xml:space="preserve">The information mapping the measurement to </w:t>
      </w:r>
      <w:r w:rsidR="002D7A7D">
        <w:rPr>
          <w:lang w:eastAsia="en-US"/>
        </w:rPr>
        <w:t>the specific measurement reference point</w:t>
      </w:r>
      <w:r>
        <w:rPr>
          <w:lang w:eastAsia="en-US"/>
        </w:rPr>
        <w:t>.</w:t>
      </w:r>
    </w:p>
    <w:p w14:paraId="4F56F3B4" w14:textId="4B1CFA98" w:rsidR="00557B05" w:rsidRDefault="00F3217D" w:rsidP="00F3217D">
      <w:pPr>
        <w:pStyle w:val="ListParagraph"/>
        <w:numPr>
          <w:ilvl w:val="0"/>
          <w:numId w:val="15"/>
        </w:numPr>
        <w:rPr>
          <w:lang w:eastAsia="en-US"/>
        </w:rPr>
      </w:pPr>
      <w:r>
        <w:rPr>
          <w:lang w:eastAsia="en-US"/>
        </w:rPr>
        <w:t xml:space="preserve">The information mapping the measurement to the </w:t>
      </w:r>
      <w:r w:rsidR="00557B05">
        <w:rPr>
          <w:lang w:eastAsia="en-US"/>
        </w:rPr>
        <w:t xml:space="preserve">PRS/SRS resource and resource set. </w:t>
      </w:r>
    </w:p>
    <w:p w14:paraId="4B26CCCC" w14:textId="156D8F0C" w:rsidR="006B53DA" w:rsidRDefault="00557B05" w:rsidP="00F3217D">
      <w:pPr>
        <w:pStyle w:val="ListParagraph"/>
        <w:numPr>
          <w:ilvl w:val="0"/>
          <w:numId w:val="15"/>
        </w:numPr>
        <w:rPr>
          <w:lang w:eastAsia="en-US"/>
        </w:rPr>
      </w:pPr>
      <w:r>
        <w:rPr>
          <w:lang w:eastAsia="en-US"/>
        </w:rPr>
        <w:t xml:space="preserve">The </w:t>
      </w:r>
      <w:r w:rsidR="00C75CCE">
        <w:rPr>
          <w:lang w:eastAsia="en-US"/>
        </w:rPr>
        <w:t xml:space="preserve">receiver beam information to mitigate the </w:t>
      </w:r>
      <w:r w:rsidR="006B53DA">
        <w:rPr>
          <w:lang w:eastAsia="en-US"/>
        </w:rPr>
        <w:t xml:space="preserve">effects of </w:t>
      </w:r>
      <w:r w:rsidR="00FD1D29">
        <w:rPr>
          <w:lang w:eastAsia="en-US"/>
        </w:rPr>
        <w:t xml:space="preserve">the </w:t>
      </w:r>
      <w:r w:rsidR="006B53DA">
        <w:rPr>
          <w:lang w:eastAsia="en-US"/>
        </w:rPr>
        <w:t xml:space="preserve">beam phase </w:t>
      </w:r>
    </w:p>
    <w:p w14:paraId="41F82051" w14:textId="6925AF95" w:rsidR="00F3217D" w:rsidRDefault="006307E5" w:rsidP="00F3217D">
      <w:pPr>
        <w:pStyle w:val="ListParagraph"/>
        <w:numPr>
          <w:ilvl w:val="0"/>
          <w:numId w:val="15"/>
        </w:numPr>
        <w:rPr>
          <w:lang w:eastAsia="en-US"/>
        </w:rPr>
      </w:pPr>
      <w:r>
        <w:rPr>
          <w:lang w:eastAsia="en-US"/>
        </w:rPr>
        <w:t xml:space="preserve">The gap in the </w:t>
      </w:r>
      <w:r w:rsidR="000A485D">
        <w:rPr>
          <w:lang w:eastAsia="en-US"/>
        </w:rPr>
        <w:t xml:space="preserve">frequency domain if </w:t>
      </w:r>
      <w:r w:rsidR="00AB4340">
        <w:rPr>
          <w:lang w:eastAsia="en-US"/>
        </w:rPr>
        <w:t>measurements</w:t>
      </w:r>
      <w:r w:rsidR="000A485D">
        <w:rPr>
          <w:lang w:eastAsia="en-US"/>
        </w:rPr>
        <w:t xml:space="preserve"> are </w:t>
      </w:r>
      <w:r w:rsidR="00E23664">
        <w:rPr>
          <w:lang w:eastAsia="en-US"/>
        </w:rPr>
        <w:t xml:space="preserve">reported </w:t>
      </w:r>
      <w:r w:rsidR="00AB4340">
        <w:rPr>
          <w:lang w:eastAsia="en-US"/>
        </w:rPr>
        <w:t>corresponding</w:t>
      </w:r>
      <w:r w:rsidR="00E23664">
        <w:rPr>
          <w:lang w:eastAsia="en-US"/>
        </w:rPr>
        <w:t xml:space="preserve"> </w:t>
      </w:r>
      <w:r w:rsidR="00AB4340">
        <w:rPr>
          <w:lang w:eastAsia="en-US"/>
        </w:rPr>
        <w:t xml:space="preserve">to </w:t>
      </w:r>
      <w:r w:rsidR="00E23664">
        <w:rPr>
          <w:lang w:eastAsia="en-US"/>
        </w:rPr>
        <w:t xml:space="preserve">multiple frequency </w:t>
      </w:r>
      <w:r w:rsidR="00AB4340">
        <w:rPr>
          <w:lang w:eastAsia="en-US"/>
        </w:rPr>
        <w:t xml:space="preserve">resources. </w:t>
      </w:r>
      <w:r w:rsidR="000A485D">
        <w:rPr>
          <w:lang w:eastAsia="en-US"/>
        </w:rPr>
        <w:t xml:space="preserve"> </w:t>
      </w:r>
    </w:p>
    <w:p w14:paraId="24A9B6A7" w14:textId="3992205D" w:rsidR="00AB4340" w:rsidRDefault="00AB4340" w:rsidP="00F3217D">
      <w:pPr>
        <w:pStyle w:val="ListParagraph"/>
        <w:numPr>
          <w:ilvl w:val="0"/>
          <w:numId w:val="15"/>
        </w:numPr>
        <w:rPr>
          <w:lang w:eastAsia="en-US"/>
        </w:rPr>
      </w:pPr>
      <w:r>
        <w:rPr>
          <w:lang w:eastAsia="en-US"/>
        </w:rPr>
        <w:t xml:space="preserve">LoS/NLoS indication </w:t>
      </w:r>
    </w:p>
    <w:p w14:paraId="5124FF0A" w14:textId="72527AE1" w:rsidR="00976ADB" w:rsidRDefault="00976ADB" w:rsidP="00F3217D">
      <w:pPr>
        <w:pStyle w:val="ListParagraph"/>
        <w:numPr>
          <w:ilvl w:val="0"/>
          <w:numId w:val="15"/>
        </w:numPr>
        <w:rPr>
          <w:lang w:eastAsia="en-US"/>
        </w:rPr>
      </w:pPr>
      <w:r>
        <w:rPr>
          <w:lang w:eastAsia="en-US"/>
        </w:rPr>
        <w:t xml:space="preserve">RSRP of </w:t>
      </w:r>
      <w:r w:rsidR="004F3665">
        <w:rPr>
          <w:lang w:eastAsia="en-US"/>
        </w:rPr>
        <w:t xml:space="preserve">the </w:t>
      </w:r>
      <w:r>
        <w:rPr>
          <w:lang w:eastAsia="en-US"/>
        </w:rPr>
        <w:t>path</w:t>
      </w:r>
      <w:r w:rsidR="00D05879">
        <w:rPr>
          <w:lang w:eastAsia="en-US"/>
        </w:rPr>
        <w:t xml:space="preserve"> corresponding to carrier phase </w:t>
      </w:r>
      <w:r w:rsidR="004F3665">
        <w:rPr>
          <w:lang w:eastAsia="en-US"/>
        </w:rPr>
        <w:t>measurement</w:t>
      </w:r>
      <w:r w:rsidR="00D05879">
        <w:rPr>
          <w:lang w:eastAsia="en-US"/>
        </w:rPr>
        <w:t xml:space="preserve"> </w:t>
      </w:r>
      <w:r w:rsidR="00AF13B6">
        <w:rPr>
          <w:lang w:eastAsia="en-US"/>
        </w:rPr>
        <w:t xml:space="preserve">is </w:t>
      </w:r>
    </w:p>
    <w:p w14:paraId="422544C6" w14:textId="3FDEBFC5" w:rsidR="002D7A7D" w:rsidRPr="00D552BD" w:rsidRDefault="002D7A7D" w:rsidP="00F3217D">
      <w:pPr>
        <w:pStyle w:val="ListParagraph"/>
        <w:numPr>
          <w:ilvl w:val="0"/>
          <w:numId w:val="15"/>
        </w:numPr>
        <w:rPr>
          <w:lang w:eastAsia="en-US"/>
        </w:rPr>
      </w:pPr>
      <w:r>
        <w:rPr>
          <w:lang w:eastAsia="en-US"/>
        </w:rPr>
        <w:t xml:space="preserve">The </w:t>
      </w:r>
      <w:r w:rsidR="0014136E">
        <w:rPr>
          <w:lang w:eastAsia="en-US"/>
        </w:rPr>
        <w:t>error sources corresponding to the measurements</w:t>
      </w:r>
      <w:r w:rsidR="000A3B37">
        <w:rPr>
          <w:lang w:eastAsia="en-US"/>
        </w:rPr>
        <w:t>,</w:t>
      </w:r>
      <w:r w:rsidR="0014136E">
        <w:rPr>
          <w:lang w:eastAsia="en-US"/>
        </w:rPr>
        <w:t xml:space="preserve"> such as TEG, PEG</w:t>
      </w:r>
      <w:r w:rsidR="000A3B37">
        <w:rPr>
          <w:lang w:eastAsia="en-US"/>
        </w:rPr>
        <w:t>,</w:t>
      </w:r>
      <w:r w:rsidR="004F3665">
        <w:rPr>
          <w:lang w:eastAsia="en-US"/>
        </w:rPr>
        <w:t xml:space="preserve"> or any other.</w:t>
      </w:r>
    </w:p>
    <w:p w14:paraId="0357C2A1" w14:textId="77777777" w:rsidR="00EC1BBB" w:rsidRDefault="00EC1BBB" w:rsidP="00EC1BBB">
      <w:pPr>
        <w:pStyle w:val="Heading1"/>
        <w:jc w:val="both"/>
      </w:pPr>
      <w:r>
        <w:t>Conclusion</w:t>
      </w:r>
    </w:p>
    <w:p w14:paraId="58D257DA" w14:textId="77777777" w:rsidR="00EC1BBB" w:rsidRDefault="00EC1BBB" w:rsidP="00EC1BBB">
      <w:pPr>
        <w:rPr>
          <w:bCs/>
          <w:sz w:val="24"/>
          <w:szCs w:val="24"/>
        </w:rPr>
      </w:pPr>
      <w:r w:rsidRPr="00F45B47">
        <w:rPr>
          <w:bCs/>
          <w:sz w:val="24"/>
          <w:szCs w:val="24"/>
        </w:rPr>
        <w:t>This paper provides the following observations and proposals.</w:t>
      </w:r>
    </w:p>
    <w:p w14:paraId="7E3B5A23" w14:textId="77777777" w:rsidR="000B220D" w:rsidRDefault="000B220D" w:rsidP="000B220D">
      <w:pPr>
        <w:rPr>
          <w:bCs/>
          <w:sz w:val="24"/>
          <w:szCs w:val="24"/>
        </w:rPr>
      </w:pPr>
      <w:r w:rsidRPr="00A96F9D">
        <w:rPr>
          <w:b/>
          <w:sz w:val="24"/>
          <w:szCs w:val="24"/>
        </w:rPr>
        <w:t xml:space="preserve">Proposal </w:t>
      </w:r>
      <w:r>
        <w:rPr>
          <w:b/>
          <w:sz w:val="24"/>
          <w:szCs w:val="24"/>
        </w:rPr>
        <w:t>1</w:t>
      </w:r>
      <w:r>
        <w:rPr>
          <w:bCs/>
          <w:sz w:val="24"/>
          <w:szCs w:val="24"/>
        </w:rPr>
        <w:t xml:space="preserve">: The standalone carrier phase positioning should be supported in the Rel-18 carrier phase positioning framework. </w:t>
      </w:r>
    </w:p>
    <w:p w14:paraId="45FDE740" w14:textId="77777777" w:rsidR="000B220D" w:rsidRDefault="000B220D" w:rsidP="000B220D">
      <w:pPr>
        <w:rPr>
          <w:bCs/>
          <w:sz w:val="24"/>
          <w:szCs w:val="24"/>
        </w:rPr>
      </w:pPr>
      <w:r w:rsidRPr="00A96F9D">
        <w:rPr>
          <w:b/>
          <w:sz w:val="24"/>
          <w:szCs w:val="24"/>
        </w:rPr>
        <w:t xml:space="preserve">Proposal </w:t>
      </w:r>
      <w:r>
        <w:rPr>
          <w:b/>
          <w:sz w:val="24"/>
          <w:szCs w:val="24"/>
        </w:rPr>
        <w:t>2</w:t>
      </w:r>
      <w:r>
        <w:rPr>
          <w:bCs/>
          <w:sz w:val="24"/>
          <w:szCs w:val="24"/>
        </w:rPr>
        <w:t xml:space="preserve">: </w:t>
      </w:r>
      <w:r>
        <w:rPr>
          <w:sz w:val="24"/>
          <w:szCs w:val="24"/>
          <w:lang w:eastAsia="en-US"/>
        </w:rPr>
        <w:t xml:space="preserve">Whether </w:t>
      </w:r>
      <w:r>
        <w:rPr>
          <w:bCs/>
          <w:sz w:val="24"/>
          <w:szCs w:val="24"/>
        </w:rPr>
        <w:t>to perform standalone carrier phase positioning or non-standalone carrier phase could be up to UE capability.</w:t>
      </w:r>
    </w:p>
    <w:p w14:paraId="5FB4FE05" w14:textId="71E8440B" w:rsidR="000B220D" w:rsidRDefault="000B220D" w:rsidP="000B220D">
      <w:pPr>
        <w:rPr>
          <w:bCs/>
          <w:sz w:val="24"/>
          <w:szCs w:val="24"/>
        </w:rPr>
      </w:pPr>
      <w:r w:rsidRPr="00F976A0">
        <w:rPr>
          <w:b/>
          <w:sz w:val="24"/>
          <w:szCs w:val="24"/>
        </w:rPr>
        <w:t>Proposal 3</w:t>
      </w:r>
      <w:r w:rsidRPr="00F976A0">
        <w:rPr>
          <w:bCs/>
          <w:sz w:val="24"/>
          <w:szCs w:val="24"/>
        </w:rPr>
        <w:t>: The carrier phase measurement, at least across sub-carriers, should be supported for carrier phase positioning.</w:t>
      </w:r>
    </w:p>
    <w:p w14:paraId="1F605745" w14:textId="77777777" w:rsidR="00016FD5" w:rsidRDefault="00016FD5" w:rsidP="00016FD5">
      <w:pPr>
        <w:rPr>
          <w:bCs/>
          <w:sz w:val="24"/>
          <w:szCs w:val="24"/>
        </w:rPr>
      </w:pPr>
      <w:r w:rsidRPr="00694E8E">
        <w:rPr>
          <w:b/>
          <w:sz w:val="24"/>
          <w:szCs w:val="24"/>
        </w:rPr>
        <w:t>Observation 1:</w:t>
      </w:r>
      <w:r>
        <w:rPr>
          <w:bCs/>
          <w:sz w:val="24"/>
          <w:szCs w:val="24"/>
        </w:rPr>
        <w:t xml:space="preserve"> Multiple subcarriers </w:t>
      </w:r>
      <w:r w:rsidRPr="004550B2">
        <w:rPr>
          <w:bCs/>
          <w:sz w:val="24"/>
          <w:szCs w:val="24"/>
        </w:rPr>
        <w:t>will provide robustness again</w:t>
      </w:r>
      <w:r>
        <w:rPr>
          <w:bCs/>
          <w:sz w:val="24"/>
          <w:szCs w:val="24"/>
        </w:rPr>
        <w:t>st</w:t>
      </w:r>
      <w:r w:rsidRPr="004550B2">
        <w:rPr>
          <w:bCs/>
          <w:sz w:val="24"/>
          <w:szCs w:val="24"/>
        </w:rPr>
        <w:t xml:space="preserve"> receiver noise by performing noise averaging.</w:t>
      </w:r>
    </w:p>
    <w:p w14:paraId="475EB65D" w14:textId="32DB0D78" w:rsidR="000B220D" w:rsidRDefault="000B220D" w:rsidP="000B220D">
      <w:pPr>
        <w:rPr>
          <w:bCs/>
          <w:sz w:val="24"/>
          <w:szCs w:val="24"/>
        </w:rPr>
      </w:pPr>
      <w:r w:rsidRPr="00694E8E">
        <w:rPr>
          <w:b/>
          <w:sz w:val="24"/>
          <w:szCs w:val="24"/>
        </w:rPr>
        <w:t xml:space="preserve">Proposal </w:t>
      </w:r>
      <w:r>
        <w:rPr>
          <w:b/>
          <w:sz w:val="24"/>
          <w:szCs w:val="24"/>
        </w:rPr>
        <w:t>4</w:t>
      </w:r>
      <w:r w:rsidRPr="00694E8E">
        <w:rPr>
          <w:b/>
          <w:sz w:val="24"/>
          <w:szCs w:val="24"/>
        </w:rPr>
        <w:t>:</w:t>
      </w:r>
      <w:r>
        <w:rPr>
          <w:bCs/>
          <w:sz w:val="24"/>
          <w:szCs w:val="24"/>
        </w:rPr>
        <w:t xml:space="preserve"> F</w:t>
      </w:r>
      <w:r w:rsidRPr="004550B2">
        <w:rPr>
          <w:bCs/>
          <w:sz w:val="24"/>
          <w:szCs w:val="24"/>
        </w:rPr>
        <w:t xml:space="preserve">or </w:t>
      </w:r>
      <w:r>
        <w:rPr>
          <w:bCs/>
          <w:sz w:val="24"/>
          <w:szCs w:val="24"/>
        </w:rPr>
        <w:t>UE-assisted carrier-phase-based</w:t>
      </w:r>
      <w:r w:rsidRPr="004550B2">
        <w:rPr>
          <w:bCs/>
          <w:sz w:val="24"/>
          <w:szCs w:val="24"/>
        </w:rPr>
        <w:t xml:space="preserve"> positioning</w:t>
      </w:r>
      <w:r>
        <w:rPr>
          <w:bCs/>
          <w:sz w:val="24"/>
          <w:szCs w:val="24"/>
        </w:rPr>
        <w:t>,</w:t>
      </w:r>
      <w:r w:rsidRPr="004550B2">
        <w:rPr>
          <w:bCs/>
          <w:sz w:val="24"/>
          <w:szCs w:val="24"/>
        </w:rPr>
        <w:t xml:space="preserve"> </w:t>
      </w:r>
      <w:r>
        <w:rPr>
          <w:bCs/>
          <w:sz w:val="24"/>
          <w:szCs w:val="24"/>
        </w:rPr>
        <w:t>phase measurement over multiple subcarriers should be reported to help mitigate the effects of noise.</w:t>
      </w:r>
    </w:p>
    <w:p w14:paraId="7BAFFD01" w14:textId="77777777" w:rsidR="000B220D" w:rsidRPr="00A25897" w:rsidRDefault="000B220D" w:rsidP="000B220D">
      <w:pPr>
        <w:jc w:val="left"/>
        <w:rPr>
          <w:bCs/>
          <w:sz w:val="24"/>
          <w:szCs w:val="24"/>
        </w:rPr>
      </w:pPr>
      <w:r w:rsidRPr="00A25897">
        <w:rPr>
          <w:b/>
          <w:sz w:val="24"/>
          <w:szCs w:val="24"/>
        </w:rPr>
        <w:t>Observation 2:</w:t>
      </w:r>
      <w:r w:rsidRPr="00A25897">
        <w:rPr>
          <w:bCs/>
          <w:sz w:val="24"/>
          <w:szCs w:val="24"/>
        </w:rPr>
        <w:t xml:space="preserve"> To achieve the desired accuracy in carrier phase-based positioning, multipath mitigation techniques are necessary. </w:t>
      </w:r>
    </w:p>
    <w:p w14:paraId="2F6D7FE8" w14:textId="298A09DF" w:rsidR="000B220D" w:rsidRDefault="000B220D" w:rsidP="000B220D">
      <w:pPr>
        <w:rPr>
          <w:bCs/>
          <w:sz w:val="24"/>
          <w:szCs w:val="24"/>
        </w:rPr>
      </w:pPr>
      <w:r w:rsidRPr="00A25897">
        <w:rPr>
          <w:b/>
          <w:sz w:val="24"/>
          <w:szCs w:val="24"/>
        </w:rPr>
        <w:t>Observation 3</w:t>
      </w:r>
      <w:r w:rsidRPr="00A25897">
        <w:rPr>
          <w:bCs/>
          <w:sz w:val="24"/>
          <w:szCs w:val="24"/>
        </w:rPr>
        <w:t>: The AOD and AOA measurements with respect to either in DL or UL link will be important to mitigating multipath.</w:t>
      </w:r>
    </w:p>
    <w:p w14:paraId="67C4F415" w14:textId="6F91A93F" w:rsidR="000B220D" w:rsidRPr="003466A5" w:rsidRDefault="000B220D" w:rsidP="000B220D">
      <w:pPr>
        <w:rPr>
          <w:bCs/>
          <w:sz w:val="24"/>
          <w:szCs w:val="24"/>
        </w:rPr>
      </w:pPr>
      <w:r w:rsidRPr="003466A5">
        <w:rPr>
          <w:b/>
          <w:sz w:val="24"/>
          <w:szCs w:val="24"/>
        </w:rPr>
        <w:t xml:space="preserve">Proposal </w:t>
      </w:r>
      <w:r>
        <w:rPr>
          <w:b/>
          <w:sz w:val="24"/>
          <w:szCs w:val="24"/>
        </w:rPr>
        <w:t>5</w:t>
      </w:r>
      <w:r w:rsidRPr="003466A5">
        <w:rPr>
          <w:b/>
          <w:sz w:val="24"/>
          <w:szCs w:val="24"/>
        </w:rPr>
        <w:t xml:space="preserve">: </w:t>
      </w:r>
      <w:r w:rsidRPr="003466A5">
        <w:rPr>
          <w:bCs/>
          <w:sz w:val="24"/>
          <w:szCs w:val="24"/>
        </w:rPr>
        <w:t xml:space="preserve">The reference point for DL and UL RSCP and RSCPD measurement should be the same as the reference point for reporting the existing RSTD and RTOA measurement. </w:t>
      </w:r>
    </w:p>
    <w:p w14:paraId="68F80F09" w14:textId="6FD9184E" w:rsidR="000B220D" w:rsidRPr="005A1FA1" w:rsidRDefault="000B220D" w:rsidP="000B220D">
      <w:pPr>
        <w:rPr>
          <w:b/>
          <w:sz w:val="24"/>
          <w:szCs w:val="24"/>
        </w:rPr>
      </w:pPr>
      <w:r w:rsidRPr="003466A5">
        <w:rPr>
          <w:b/>
          <w:sz w:val="24"/>
          <w:szCs w:val="24"/>
        </w:rPr>
        <w:t xml:space="preserve">Proposal </w:t>
      </w:r>
      <w:r>
        <w:rPr>
          <w:b/>
          <w:sz w:val="24"/>
          <w:szCs w:val="24"/>
        </w:rPr>
        <w:t>6</w:t>
      </w:r>
      <w:r w:rsidRPr="003466A5">
        <w:rPr>
          <w:b/>
          <w:sz w:val="24"/>
          <w:szCs w:val="24"/>
        </w:rPr>
        <w:t xml:space="preserve">: </w:t>
      </w:r>
      <w:r w:rsidRPr="003466A5">
        <w:rPr>
          <w:bCs/>
          <w:sz w:val="24"/>
          <w:szCs w:val="24"/>
        </w:rPr>
        <w:t xml:space="preserve">The reporting of the phase </w:t>
      </w:r>
      <w:proofErr w:type="spellStart"/>
      <w:r w:rsidRPr="003466A5">
        <w:rPr>
          <w:bCs/>
          <w:sz w:val="24"/>
          <w:szCs w:val="24"/>
        </w:rPr>
        <w:t>center</w:t>
      </w:r>
      <w:proofErr w:type="spellEnd"/>
      <w:r w:rsidRPr="003466A5">
        <w:rPr>
          <w:bCs/>
          <w:sz w:val="24"/>
          <w:szCs w:val="24"/>
        </w:rPr>
        <w:t xml:space="preserve"> offset indicator along with RSCP and RSCPD by measuring UE/TRP should be supported.</w:t>
      </w:r>
      <w:r w:rsidRPr="003466A5">
        <w:rPr>
          <w:b/>
          <w:sz w:val="24"/>
          <w:szCs w:val="24"/>
        </w:rPr>
        <w:t xml:space="preserve"> </w:t>
      </w:r>
    </w:p>
    <w:p w14:paraId="7EF587F6" w14:textId="1897490D" w:rsidR="000B220D" w:rsidRPr="005A1FA1" w:rsidRDefault="000B220D" w:rsidP="005A1FA1">
      <w:pPr>
        <w:jc w:val="left"/>
        <w:rPr>
          <w:bCs/>
          <w:sz w:val="24"/>
          <w:szCs w:val="24"/>
          <w:highlight w:val="cyan"/>
        </w:rPr>
      </w:pPr>
      <w:r w:rsidRPr="00A25897">
        <w:rPr>
          <w:b/>
          <w:sz w:val="24"/>
          <w:szCs w:val="24"/>
        </w:rPr>
        <w:t xml:space="preserve">Proposal </w:t>
      </w:r>
      <w:r>
        <w:rPr>
          <w:b/>
          <w:sz w:val="24"/>
          <w:szCs w:val="24"/>
        </w:rPr>
        <w:t>7</w:t>
      </w:r>
      <w:r w:rsidRPr="00A25897">
        <w:rPr>
          <w:bCs/>
          <w:sz w:val="24"/>
          <w:szCs w:val="24"/>
        </w:rPr>
        <w:t>: In Rel 18</w:t>
      </w:r>
      <w:r w:rsidRPr="003466A5">
        <w:rPr>
          <w:bCs/>
          <w:sz w:val="24"/>
          <w:szCs w:val="24"/>
        </w:rPr>
        <w:t xml:space="preserve">, CPP, reporting of Rx antenna ID/ RF chain ID along with carrier phase measurement </w:t>
      </w:r>
      <w:r w:rsidRPr="00A25897">
        <w:rPr>
          <w:bCs/>
          <w:sz w:val="24"/>
          <w:szCs w:val="24"/>
        </w:rPr>
        <w:t>should be supported.</w:t>
      </w:r>
    </w:p>
    <w:p w14:paraId="2D09EC3F" w14:textId="5787DC86" w:rsidR="000B220D" w:rsidRDefault="000B220D" w:rsidP="000B220D">
      <w:pPr>
        <w:rPr>
          <w:bCs/>
          <w:sz w:val="24"/>
          <w:szCs w:val="24"/>
        </w:rPr>
      </w:pPr>
      <w:r w:rsidRPr="004550B2">
        <w:rPr>
          <w:b/>
          <w:sz w:val="24"/>
          <w:szCs w:val="24"/>
        </w:rPr>
        <w:lastRenderedPageBreak/>
        <w:t>Proposal</w:t>
      </w:r>
      <w:r>
        <w:rPr>
          <w:b/>
          <w:sz w:val="24"/>
          <w:szCs w:val="24"/>
        </w:rPr>
        <w:t xml:space="preserve"> 8</w:t>
      </w:r>
      <w:r w:rsidRPr="004550B2">
        <w:rPr>
          <w:b/>
          <w:sz w:val="24"/>
          <w:szCs w:val="24"/>
        </w:rPr>
        <w:t>:</w:t>
      </w:r>
      <w:r>
        <w:rPr>
          <w:b/>
          <w:sz w:val="24"/>
          <w:szCs w:val="24"/>
        </w:rPr>
        <w:t xml:space="preserve"> </w:t>
      </w:r>
      <w:r w:rsidRPr="004550B2">
        <w:rPr>
          <w:bCs/>
          <w:sz w:val="24"/>
          <w:szCs w:val="24"/>
        </w:rPr>
        <w:t xml:space="preserve">For carrier </w:t>
      </w:r>
      <w:r>
        <w:rPr>
          <w:bCs/>
          <w:sz w:val="24"/>
          <w:szCs w:val="24"/>
        </w:rPr>
        <w:t>phase-based</w:t>
      </w:r>
      <w:r w:rsidRPr="004550B2">
        <w:rPr>
          <w:bCs/>
          <w:sz w:val="24"/>
          <w:szCs w:val="24"/>
        </w:rPr>
        <w:t xml:space="preserve"> positioning, reporting of</w:t>
      </w:r>
      <w:r>
        <w:rPr>
          <w:bCs/>
          <w:sz w:val="24"/>
          <w:szCs w:val="24"/>
        </w:rPr>
        <w:t xml:space="preserve"> carrier phase measurement corresponding to the first path should be supported. The measurement corresponding to the additional path could be optionally supported. </w:t>
      </w:r>
    </w:p>
    <w:p w14:paraId="79F53656" w14:textId="6403AE86" w:rsidR="000B220D" w:rsidRDefault="000B220D" w:rsidP="000B220D">
      <w:pPr>
        <w:rPr>
          <w:bCs/>
          <w:sz w:val="24"/>
          <w:szCs w:val="24"/>
        </w:rPr>
      </w:pPr>
      <w:r w:rsidRPr="00DE7142">
        <w:rPr>
          <w:b/>
          <w:bCs/>
          <w:sz w:val="24"/>
          <w:szCs w:val="24"/>
        </w:rPr>
        <w:t xml:space="preserve">Proposal </w:t>
      </w:r>
      <w:r>
        <w:rPr>
          <w:b/>
          <w:bCs/>
          <w:sz w:val="24"/>
          <w:szCs w:val="24"/>
        </w:rPr>
        <w:t>9</w:t>
      </w:r>
      <w:r w:rsidRPr="00DE7142">
        <w:rPr>
          <w:b/>
          <w:bCs/>
          <w:sz w:val="24"/>
          <w:szCs w:val="24"/>
        </w:rPr>
        <w:t>:</w:t>
      </w:r>
      <w:r>
        <w:rPr>
          <w:b/>
          <w:bCs/>
          <w:sz w:val="24"/>
          <w:szCs w:val="24"/>
        </w:rPr>
        <w:t xml:space="preserve"> </w:t>
      </w:r>
      <w:r w:rsidRPr="003466A5">
        <w:rPr>
          <w:bCs/>
          <w:sz w:val="24"/>
          <w:szCs w:val="24"/>
        </w:rPr>
        <w:t xml:space="preserve">The RSRPP should be reported across all the additional paths if the carrier phase of additional paths is reported. The number of paths reported is UE capability. </w:t>
      </w:r>
    </w:p>
    <w:p w14:paraId="2A0A1FF0" w14:textId="77777777" w:rsidR="000B220D" w:rsidRPr="004550B2" w:rsidRDefault="000B220D" w:rsidP="000B220D">
      <w:pPr>
        <w:rPr>
          <w:bCs/>
          <w:sz w:val="24"/>
          <w:szCs w:val="24"/>
        </w:rPr>
      </w:pPr>
      <w:r w:rsidRPr="00F33A28">
        <w:rPr>
          <w:b/>
          <w:sz w:val="24"/>
          <w:szCs w:val="24"/>
        </w:rPr>
        <w:t xml:space="preserve">Observation </w:t>
      </w:r>
      <w:r>
        <w:rPr>
          <w:b/>
          <w:sz w:val="24"/>
          <w:szCs w:val="24"/>
        </w:rPr>
        <w:t>4</w:t>
      </w:r>
      <w:r>
        <w:rPr>
          <w:bCs/>
          <w:sz w:val="24"/>
          <w:szCs w:val="24"/>
        </w:rPr>
        <w:t>: The difference between the carrier phase of multiple subcarriers helps in swift integer ambiguity resolution.</w:t>
      </w:r>
    </w:p>
    <w:p w14:paraId="61780B8F" w14:textId="161F42C0" w:rsidR="000B220D" w:rsidRDefault="000B220D" w:rsidP="000B220D">
      <w:pPr>
        <w:rPr>
          <w:bCs/>
          <w:sz w:val="24"/>
          <w:szCs w:val="24"/>
        </w:rPr>
      </w:pPr>
      <w:r w:rsidRPr="004550B2">
        <w:rPr>
          <w:b/>
          <w:sz w:val="24"/>
          <w:szCs w:val="24"/>
        </w:rPr>
        <w:t xml:space="preserve">Proposal </w:t>
      </w:r>
      <w:r>
        <w:rPr>
          <w:b/>
          <w:sz w:val="24"/>
          <w:szCs w:val="24"/>
        </w:rPr>
        <w:t>10</w:t>
      </w:r>
      <w:r w:rsidRPr="004550B2">
        <w:rPr>
          <w:b/>
          <w:sz w:val="24"/>
          <w:szCs w:val="24"/>
        </w:rPr>
        <w:t>:</w:t>
      </w:r>
      <w:r>
        <w:rPr>
          <w:b/>
          <w:sz w:val="24"/>
          <w:szCs w:val="24"/>
        </w:rPr>
        <w:t xml:space="preserve"> </w:t>
      </w:r>
      <w:r>
        <w:rPr>
          <w:bCs/>
          <w:sz w:val="24"/>
          <w:szCs w:val="24"/>
        </w:rPr>
        <w:t>F</w:t>
      </w:r>
      <w:r w:rsidRPr="004550B2">
        <w:rPr>
          <w:bCs/>
          <w:sz w:val="24"/>
          <w:szCs w:val="24"/>
        </w:rPr>
        <w:t xml:space="preserve">or </w:t>
      </w:r>
      <w:r>
        <w:rPr>
          <w:bCs/>
          <w:sz w:val="24"/>
          <w:szCs w:val="24"/>
        </w:rPr>
        <w:t>carrier-phase-based</w:t>
      </w:r>
      <w:r w:rsidRPr="004550B2">
        <w:rPr>
          <w:bCs/>
          <w:sz w:val="24"/>
          <w:szCs w:val="24"/>
        </w:rPr>
        <w:t xml:space="preserve"> positioning</w:t>
      </w:r>
      <w:r>
        <w:rPr>
          <w:bCs/>
          <w:sz w:val="24"/>
          <w:szCs w:val="24"/>
        </w:rPr>
        <w:t>,</w:t>
      </w:r>
      <w:r w:rsidRPr="004550B2">
        <w:rPr>
          <w:bCs/>
          <w:sz w:val="24"/>
          <w:szCs w:val="24"/>
        </w:rPr>
        <w:t xml:space="preserve"> the difference between the carrier phase of multiple subcarriers should be reported</w:t>
      </w:r>
      <w:r>
        <w:rPr>
          <w:bCs/>
          <w:sz w:val="24"/>
          <w:szCs w:val="24"/>
        </w:rPr>
        <w:t xml:space="preserve">. </w:t>
      </w:r>
    </w:p>
    <w:p w14:paraId="556050D4" w14:textId="77777777" w:rsidR="000B220D" w:rsidRDefault="000B220D" w:rsidP="000B220D">
      <w:pPr>
        <w:rPr>
          <w:bCs/>
          <w:sz w:val="24"/>
          <w:szCs w:val="24"/>
        </w:rPr>
      </w:pPr>
      <w:r>
        <w:rPr>
          <w:bCs/>
          <w:sz w:val="24"/>
          <w:szCs w:val="24"/>
        </w:rPr>
        <w:t xml:space="preserve">And for UE-based positioning, the LMF could explicitly convey the integer ambiguity to the target device. The LMF could convey the exact value of integer ambiguity or may convey the range of integer ambiguity. </w:t>
      </w:r>
    </w:p>
    <w:p w14:paraId="6B09B3B9" w14:textId="2C9F7FB0" w:rsidR="000B220D" w:rsidRPr="003466A5" w:rsidRDefault="000B220D" w:rsidP="000B220D">
      <w:pPr>
        <w:rPr>
          <w:bCs/>
          <w:sz w:val="24"/>
          <w:szCs w:val="24"/>
        </w:rPr>
      </w:pPr>
      <w:r w:rsidRPr="00AB3659">
        <w:rPr>
          <w:b/>
          <w:sz w:val="24"/>
          <w:szCs w:val="24"/>
        </w:rPr>
        <w:t>Proposal 1</w:t>
      </w:r>
      <w:r>
        <w:rPr>
          <w:b/>
          <w:sz w:val="24"/>
          <w:szCs w:val="24"/>
        </w:rPr>
        <w:t>1</w:t>
      </w:r>
      <w:r w:rsidRPr="00AB3659">
        <w:rPr>
          <w:b/>
          <w:sz w:val="24"/>
          <w:szCs w:val="24"/>
        </w:rPr>
        <w:t>:</w:t>
      </w:r>
      <w:r w:rsidRPr="00AB3659">
        <w:rPr>
          <w:bCs/>
          <w:sz w:val="24"/>
          <w:szCs w:val="24"/>
        </w:rPr>
        <w:t xml:space="preserve"> For UE-based carrier phase positioning, </w:t>
      </w:r>
      <w:r w:rsidRPr="003466A5">
        <w:rPr>
          <w:bCs/>
          <w:sz w:val="24"/>
          <w:szCs w:val="24"/>
        </w:rPr>
        <w:t xml:space="preserve">the integer ambiguity could be conveyed to the UE. </w:t>
      </w:r>
    </w:p>
    <w:p w14:paraId="6E40B0D2" w14:textId="77777777" w:rsidR="000B220D" w:rsidRPr="003466A5" w:rsidRDefault="000B220D" w:rsidP="000B220D">
      <w:pPr>
        <w:rPr>
          <w:bCs/>
          <w:sz w:val="24"/>
          <w:szCs w:val="24"/>
        </w:rPr>
      </w:pPr>
      <w:r w:rsidRPr="003466A5">
        <w:rPr>
          <w:bCs/>
          <w:sz w:val="24"/>
          <w:szCs w:val="24"/>
        </w:rPr>
        <w:tab/>
        <w:t>Option 1: Single value of Integer ambiguity.</w:t>
      </w:r>
    </w:p>
    <w:p w14:paraId="42CC68CB" w14:textId="77777777" w:rsidR="000B220D" w:rsidRDefault="000B220D" w:rsidP="000B220D">
      <w:pPr>
        <w:rPr>
          <w:bCs/>
          <w:sz w:val="24"/>
          <w:szCs w:val="24"/>
        </w:rPr>
      </w:pPr>
      <w:r w:rsidRPr="003466A5">
        <w:rPr>
          <w:bCs/>
          <w:sz w:val="24"/>
          <w:szCs w:val="24"/>
        </w:rPr>
        <w:tab/>
        <w:t xml:space="preserve">Option 2: </w:t>
      </w:r>
      <w:r w:rsidRPr="00AB3659">
        <w:rPr>
          <w:bCs/>
          <w:sz w:val="24"/>
          <w:szCs w:val="24"/>
        </w:rPr>
        <w:t>Range of integer ambiguity</w:t>
      </w:r>
      <w:r>
        <w:rPr>
          <w:bCs/>
          <w:sz w:val="24"/>
          <w:szCs w:val="24"/>
        </w:rPr>
        <w:t xml:space="preserve"> </w:t>
      </w:r>
    </w:p>
    <w:p w14:paraId="7ADEE302" w14:textId="77777777" w:rsidR="000B220D" w:rsidRDefault="000B220D" w:rsidP="000B220D">
      <w:pPr>
        <w:rPr>
          <w:bCs/>
          <w:sz w:val="24"/>
          <w:szCs w:val="24"/>
        </w:rPr>
      </w:pPr>
    </w:p>
    <w:p w14:paraId="6D2D3BFB" w14:textId="77777777" w:rsidR="000B220D" w:rsidRPr="004550B2" w:rsidRDefault="000B220D" w:rsidP="000B220D">
      <w:pPr>
        <w:rPr>
          <w:bCs/>
          <w:sz w:val="24"/>
          <w:szCs w:val="24"/>
        </w:rPr>
      </w:pPr>
      <w:r w:rsidRPr="00F33A28">
        <w:rPr>
          <w:b/>
          <w:sz w:val="24"/>
          <w:szCs w:val="24"/>
        </w:rPr>
        <w:t xml:space="preserve">Observation </w:t>
      </w:r>
      <w:r>
        <w:rPr>
          <w:b/>
          <w:sz w:val="24"/>
          <w:szCs w:val="24"/>
        </w:rPr>
        <w:t>5</w:t>
      </w:r>
      <w:r>
        <w:rPr>
          <w:bCs/>
          <w:sz w:val="24"/>
          <w:szCs w:val="24"/>
        </w:rPr>
        <w:t>: New UE capabilities are required for NR carrier phase positioning.</w:t>
      </w:r>
    </w:p>
    <w:p w14:paraId="7B62EB57" w14:textId="5298A77E" w:rsidR="000B220D" w:rsidRDefault="000B220D" w:rsidP="000B220D">
      <w:pPr>
        <w:rPr>
          <w:sz w:val="24"/>
          <w:szCs w:val="24"/>
          <w:lang w:eastAsia="en-US"/>
        </w:rPr>
      </w:pPr>
      <w:r w:rsidRPr="00504669">
        <w:rPr>
          <w:b/>
          <w:bCs/>
          <w:sz w:val="24"/>
          <w:szCs w:val="24"/>
          <w:lang w:eastAsia="en-US"/>
        </w:rPr>
        <w:t>Proposal 1</w:t>
      </w:r>
      <w:r>
        <w:rPr>
          <w:b/>
          <w:bCs/>
          <w:sz w:val="24"/>
          <w:szCs w:val="24"/>
          <w:lang w:eastAsia="en-US"/>
        </w:rPr>
        <w:t>2</w:t>
      </w:r>
      <w:r w:rsidRPr="00487686">
        <w:rPr>
          <w:sz w:val="24"/>
          <w:szCs w:val="24"/>
          <w:lang w:eastAsia="en-US"/>
        </w:rPr>
        <w:t xml:space="preserve">: For </w:t>
      </w:r>
      <w:r>
        <w:rPr>
          <w:sz w:val="24"/>
          <w:szCs w:val="24"/>
          <w:lang w:eastAsia="en-US"/>
        </w:rPr>
        <w:t>NR carrier phase positioning, the UE information should include the following.</w:t>
      </w:r>
    </w:p>
    <w:p w14:paraId="1CEB5CD2" w14:textId="77777777" w:rsidR="000B220D" w:rsidRDefault="000B220D" w:rsidP="000B220D">
      <w:pPr>
        <w:pStyle w:val="ListParagraph"/>
        <w:numPr>
          <w:ilvl w:val="0"/>
          <w:numId w:val="12"/>
        </w:numPr>
        <w:rPr>
          <w:lang w:eastAsia="en-US"/>
        </w:rPr>
      </w:pPr>
      <w:r w:rsidRPr="002B5389">
        <w:rPr>
          <w:lang w:eastAsia="en-US"/>
        </w:rPr>
        <w:t>Frequency range supported by the UE</w:t>
      </w:r>
    </w:p>
    <w:p w14:paraId="0C54B3A4" w14:textId="77777777" w:rsidR="000B220D" w:rsidRDefault="000B220D" w:rsidP="000B220D">
      <w:pPr>
        <w:pStyle w:val="ListParagraph"/>
        <w:numPr>
          <w:ilvl w:val="0"/>
          <w:numId w:val="12"/>
        </w:numPr>
        <w:rPr>
          <w:lang w:eastAsia="en-US"/>
        </w:rPr>
      </w:pPr>
      <w:r>
        <w:rPr>
          <w:lang w:eastAsia="en-US"/>
        </w:rPr>
        <w:t xml:space="preserve">Frequency granularity supported by the UE to enable carrier phase measurement </w:t>
      </w:r>
    </w:p>
    <w:p w14:paraId="287C5BC4" w14:textId="77777777" w:rsidR="000B220D" w:rsidRDefault="000B220D" w:rsidP="000B220D">
      <w:pPr>
        <w:pStyle w:val="ListParagraph"/>
        <w:numPr>
          <w:ilvl w:val="1"/>
          <w:numId w:val="12"/>
        </w:numPr>
        <w:rPr>
          <w:lang w:eastAsia="en-US"/>
        </w:rPr>
      </w:pPr>
      <w:r>
        <w:rPr>
          <w:lang w:eastAsia="en-US"/>
        </w:rPr>
        <w:t xml:space="preserve">DC carrier </w:t>
      </w:r>
    </w:p>
    <w:p w14:paraId="45D94917" w14:textId="77777777" w:rsidR="000B220D" w:rsidRDefault="000B220D" w:rsidP="000B220D">
      <w:pPr>
        <w:pStyle w:val="ListParagraph"/>
        <w:numPr>
          <w:ilvl w:val="1"/>
          <w:numId w:val="12"/>
        </w:numPr>
        <w:rPr>
          <w:lang w:eastAsia="en-US"/>
        </w:rPr>
      </w:pPr>
      <w:r>
        <w:rPr>
          <w:lang w:eastAsia="en-US"/>
        </w:rPr>
        <w:t>Subcarrier</w:t>
      </w:r>
    </w:p>
    <w:p w14:paraId="3BD5DDDC" w14:textId="77777777" w:rsidR="000B220D" w:rsidRDefault="000B220D" w:rsidP="000B220D">
      <w:pPr>
        <w:pStyle w:val="ListParagraph"/>
        <w:numPr>
          <w:ilvl w:val="1"/>
          <w:numId w:val="12"/>
        </w:numPr>
        <w:rPr>
          <w:lang w:eastAsia="en-US"/>
        </w:rPr>
      </w:pPr>
      <w:r>
        <w:rPr>
          <w:lang w:eastAsia="en-US"/>
        </w:rPr>
        <w:t>Positioning frequency level</w:t>
      </w:r>
    </w:p>
    <w:p w14:paraId="16AD06FC" w14:textId="77777777" w:rsidR="000B220D" w:rsidRDefault="000B220D" w:rsidP="000B220D">
      <w:pPr>
        <w:pStyle w:val="ListParagraph"/>
        <w:numPr>
          <w:ilvl w:val="0"/>
          <w:numId w:val="12"/>
        </w:numPr>
        <w:rPr>
          <w:lang w:eastAsia="en-US"/>
        </w:rPr>
      </w:pPr>
      <w:r>
        <w:rPr>
          <w:lang w:eastAsia="en-US"/>
        </w:rPr>
        <w:t>Measurement reference point granularity supported by the UE</w:t>
      </w:r>
    </w:p>
    <w:p w14:paraId="06F19EA8" w14:textId="77777777" w:rsidR="000B220D" w:rsidRDefault="000B220D" w:rsidP="000B220D">
      <w:pPr>
        <w:pStyle w:val="ListParagraph"/>
        <w:numPr>
          <w:ilvl w:val="1"/>
          <w:numId w:val="12"/>
        </w:numPr>
        <w:rPr>
          <w:lang w:eastAsia="en-US"/>
        </w:rPr>
      </w:pPr>
      <w:r>
        <w:rPr>
          <w:lang w:eastAsia="en-US"/>
        </w:rPr>
        <w:t>Single measurement reference point supported</w:t>
      </w:r>
    </w:p>
    <w:p w14:paraId="7E6053D7" w14:textId="77777777" w:rsidR="000B220D" w:rsidRDefault="000B220D" w:rsidP="000B220D">
      <w:pPr>
        <w:pStyle w:val="ListParagraph"/>
        <w:numPr>
          <w:ilvl w:val="1"/>
          <w:numId w:val="12"/>
        </w:numPr>
        <w:rPr>
          <w:lang w:eastAsia="en-US"/>
        </w:rPr>
      </w:pPr>
      <w:r>
        <w:rPr>
          <w:lang w:eastAsia="en-US"/>
        </w:rPr>
        <w:t xml:space="preserve">Multiple measurement reference points supported </w:t>
      </w:r>
    </w:p>
    <w:p w14:paraId="507D63E1" w14:textId="77777777" w:rsidR="000B220D" w:rsidRDefault="000B220D" w:rsidP="000B220D">
      <w:pPr>
        <w:pStyle w:val="ListParagraph"/>
        <w:numPr>
          <w:ilvl w:val="2"/>
          <w:numId w:val="12"/>
        </w:numPr>
        <w:rPr>
          <w:lang w:eastAsia="en-US"/>
        </w:rPr>
      </w:pPr>
      <w:r>
        <w:rPr>
          <w:lang w:eastAsia="en-US"/>
        </w:rPr>
        <w:t>Per Rx antenna</w:t>
      </w:r>
    </w:p>
    <w:p w14:paraId="756D837B" w14:textId="77777777" w:rsidR="000B220D" w:rsidRDefault="000B220D" w:rsidP="000B220D">
      <w:pPr>
        <w:pStyle w:val="ListParagraph"/>
        <w:numPr>
          <w:ilvl w:val="2"/>
          <w:numId w:val="12"/>
        </w:numPr>
        <w:rPr>
          <w:lang w:eastAsia="en-US"/>
        </w:rPr>
      </w:pPr>
      <w:r>
        <w:rPr>
          <w:lang w:eastAsia="en-US"/>
        </w:rPr>
        <w:t>Per receiver RF chain</w:t>
      </w:r>
    </w:p>
    <w:p w14:paraId="0559F03C" w14:textId="77777777" w:rsidR="000B220D" w:rsidRPr="002B5389" w:rsidRDefault="000B220D" w:rsidP="000B220D">
      <w:pPr>
        <w:pStyle w:val="ListParagraph"/>
        <w:numPr>
          <w:ilvl w:val="2"/>
          <w:numId w:val="12"/>
        </w:numPr>
        <w:rPr>
          <w:lang w:eastAsia="en-US"/>
        </w:rPr>
      </w:pPr>
      <w:r>
        <w:rPr>
          <w:lang w:eastAsia="en-US"/>
        </w:rPr>
        <w:t xml:space="preserve">Group of Rx chain/antenna </w:t>
      </w:r>
    </w:p>
    <w:p w14:paraId="6661ECA9" w14:textId="77777777" w:rsidR="000B220D" w:rsidRDefault="000B220D" w:rsidP="000B220D">
      <w:pPr>
        <w:pStyle w:val="ListParagraph"/>
        <w:numPr>
          <w:ilvl w:val="0"/>
          <w:numId w:val="12"/>
        </w:numPr>
        <w:rPr>
          <w:lang w:eastAsia="en-US"/>
        </w:rPr>
      </w:pPr>
      <w:r>
        <w:rPr>
          <w:lang w:eastAsia="en-US"/>
        </w:rPr>
        <w:t>The supported integer ambiguity resolution method (UE-based CPP)</w:t>
      </w:r>
    </w:p>
    <w:p w14:paraId="55C0F871" w14:textId="77777777" w:rsidR="000B220D" w:rsidRDefault="000B220D" w:rsidP="000B220D">
      <w:pPr>
        <w:pStyle w:val="ListParagraph"/>
        <w:numPr>
          <w:ilvl w:val="1"/>
          <w:numId w:val="12"/>
        </w:numPr>
        <w:rPr>
          <w:lang w:eastAsia="en-US"/>
        </w:rPr>
      </w:pPr>
      <w:r>
        <w:rPr>
          <w:lang w:eastAsia="en-US"/>
        </w:rPr>
        <w:t>Virtual carrier method</w:t>
      </w:r>
    </w:p>
    <w:p w14:paraId="6707FA37" w14:textId="77777777" w:rsidR="000B220D" w:rsidRDefault="000B220D" w:rsidP="000B220D">
      <w:pPr>
        <w:pStyle w:val="ListParagraph"/>
        <w:numPr>
          <w:ilvl w:val="1"/>
          <w:numId w:val="12"/>
        </w:numPr>
        <w:rPr>
          <w:lang w:eastAsia="en-US"/>
        </w:rPr>
      </w:pPr>
      <w:r>
        <w:rPr>
          <w:lang w:eastAsia="en-US"/>
        </w:rPr>
        <w:t>Psudo range method (in the combination of existing measurements)</w:t>
      </w:r>
    </w:p>
    <w:p w14:paraId="3816F0CA" w14:textId="77777777" w:rsidR="000B220D" w:rsidRDefault="000B220D" w:rsidP="000B220D">
      <w:pPr>
        <w:pStyle w:val="ListParagraph"/>
        <w:numPr>
          <w:ilvl w:val="0"/>
          <w:numId w:val="12"/>
        </w:numPr>
        <w:rPr>
          <w:lang w:eastAsia="en-US"/>
        </w:rPr>
      </w:pPr>
      <w:r>
        <w:rPr>
          <w:lang w:eastAsia="en-US"/>
        </w:rPr>
        <w:t>Whether measuring UE support LoS/NloS identification (UE-based CPP)</w:t>
      </w:r>
    </w:p>
    <w:p w14:paraId="632042EF" w14:textId="77777777" w:rsidR="000B220D" w:rsidRDefault="000B220D" w:rsidP="000B220D">
      <w:pPr>
        <w:pStyle w:val="ListParagraph"/>
        <w:numPr>
          <w:ilvl w:val="0"/>
          <w:numId w:val="12"/>
        </w:numPr>
        <w:rPr>
          <w:lang w:eastAsia="en-US"/>
        </w:rPr>
      </w:pPr>
      <w:r>
        <w:rPr>
          <w:lang w:eastAsia="en-US"/>
        </w:rPr>
        <w:t>The PRS/SRS configuration supported by the UE</w:t>
      </w:r>
    </w:p>
    <w:p w14:paraId="7C17E889" w14:textId="77777777" w:rsidR="000B220D" w:rsidRDefault="000B220D" w:rsidP="000B220D">
      <w:pPr>
        <w:rPr>
          <w:bCs/>
          <w:sz w:val="24"/>
          <w:szCs w:val="24"/>
        </w:rPr>
      </w:pPr>
    </w:p>
    <w:p w14:paraId="7AD18154" w14:textId="3DC21228" w:rsidR="000B220D" w:rsidRPr="002D7A7D" w:rsidRDefault="000B220D" w:rsidP="000B220D">
      <w:pPr>
        <w:rPr>
          <w:sz w:val="24"/>
          <w:szCs w:val="24"/>
          <w:lang w:eastAsia="en-US"/>
        </w:rPr>
      </w:pPr>
      <w:r w:rsidRPr="002D7A7D">
        <w:rPr>
          <w:b/>
          <w:bCs/>
          <w:sz w:val="24"/>
          <w:szCs w:val="24"/>
          <w:lang w:eastAsia="en-US"/>
        </w:rPr>
        <w:t>Proposal 1</w:t>
      </w:r>
      <w:r>
        <w:rPr>
          <w:b/>
          <w:bCs/>
          <w:sz w:val="24"/>
          <w:szCs w:val="24"/>
          <w:lang w:eastAsia="en-US"/>
        </w:rPr>
        <w:t>3</w:t>
      </w:r>
      <w:r w:rsidRPr="002D7A7D">
        <w:rPr>
          <w:sz w:val="24"/>
          <w:szCs w:val="24"/>
          <w:lang w:eastAsia="en-US"/>
        </w:rPr>
        <w:t>: The additional information apart from the carrier phase measurement should include.</w:t>
      </w:r>
    </w:p>
    <w:p w14:paraId="525B6A20" w14:textId="77777777" w:rsidR="000B220D" w:rsidRDefault="000B220D" w:rsidP="000B220D">
      <w:pPr>
        <w:pStyle w:val="ListParagraph"/>
        <w:numPr>
          <w:ilvl w:val="0"/>
          <w:numId w:val="15"/>
        </w:numPr>
        <w:rPr>
          <w:lang w:eastAsia="en-US"/>
        </w:rPr>
      </w:pPr>
      <w:r w:rsidRPr="002D7A7D">
        <w:rPr>
          <w:lang w:eastAsia="en-US"/>
        </w:rPr>
        <w:t>The information mapping the measurement to the specific frequency domain</w:t>
      </w:r>
      <w:r>
        <w:rPr>
          <w:lang w:eastAsia="en-US"/>
        </w:rPr>
        <w:t xml:space="preserve"> resource(carrier, subcarrier, PFL).</w:t>
      </w:r>
    </w:p>
    <w:p w14:paraId="18033C26" w14:textId="77777777" w:rsidR="000B220D" w:rsidRDefault="000B220D" w:rsidP="000B220D">
      <w:pPr>
        <w:pStyle w:val="ListParagraph"/>
        <w:numPr>
          <w:ilvl w:val="0"/>
          <w:numId w:val="15"/>
        </w:numPr>
        <w:rPr>
          <w:lang w:eastAsia="en-US"/>
        </w:rPr>
      </w:pPr>
      <w:r>
        <w:rPr>
          <w:lang w:eastAsia="en-US"/>
        </w:rPr>
        <w:t>The information mapping the measurement to the specific measurement reference point.</w:t>
      </w:r>
    </w:p>
    <w:p w14:paraId="4F272E35" w14:textId="77777777" w:rsidR="000B220D" w:rsidRDefault="000B220D" w:rsidP="000B220D">
      <w:pPr>
        <w:pStyle w:val="ListParagraph"/>
        <w:numPr>
          <w:ilvl w:val="0"/>
          <w:numId w:val="15"/>
        </w:numPr>
        <w:rPr>
          <w:lang w:eastAsia="en-US"/>
        </w:rPr>
      </w:pPr>
      <w:r>
        <w:rPr>
          <w:lang w:eastAsia="en-US"/>
        </w:rPr>
        <w:t xml:space="preserve">The information mapping the measurement to the PRS/SRS resource and resource set. </w:t>
      </w:r>
    </w:p>
    <w:p w14:paraId="2D248E22" w14:textId="77777777" w:rsidR="000B220D" w:rsidRDefault="000B220D" w:rsidP="000B220D">
      <w:pPr>
        <w:pStyle w:val="ListParagraph"/>
        <w:numPr>
          <w:ilvl w:val="0"/>
          <w:numId w:val="15"/>
        </w:numPr>
        <w:rPr>
          <w:lang w:eastAsia="en-US"/>
        </w:rPr>
      </w:pPr>
      <w:r>
        <w:rPr>
          <w:lang w:eastAsia="en-US"/>
        </w:rPr>
        <w:lastRenderedPageBreak/>
        <w:t xml:space="preserve">The receiver beam information to mitigate the effects of the beam phase </w:t>
      </w:r>
    </w:p>
    <w:p w14:paraId="6E6D70E3" w14:textId="77777777" w:rsidR="000B220D" w:rsidRDefault="000B220D" w:rsidP="000B220D">
      <w:pPr>
        <w:pStyle w:val="ListParagraph"/>
        <w:numPr>
          <w:ilvl w:val="0"/>
          <w:numId w:val="15"/>
        </w:numPr>
        <w:rPr>
          <w:lang w:eastAsia="en-US"/>
        </w:rPr>
      </w:pPr>
      <w:r>
        <w:rPr>
          <w:lang w:eastAsia="en-US"/>
        </w:rPr>
        <w:t xml:space="preserve">The gap in the frequency domain if measurements are reported corresponding to multiple frequency resources.  </w:t>
      </w:r>
    </w:p>
    <w:p w14:paraId="779099B1" w14:textId="77777777" w:rsidR="000B220D" w:rsidRDefault="000B220D" w:rsidP="000B220D">
      <w:pPr>
        <w:pStyle w:val="ListParagraph"/>
        <w:numPr>
          <w:ilvl w:val="0"/>
          <w:numId w:val="15"/>
        </w:numPr>
        <w:rPr>
          <w:lang w:eastAsia="en-US"/>
        </w:rPr>
      </w:pPr>
      <w:r>
        <w:rPr>
          <w:lang w:eastAsia="en-US"/>
        </w:rPr>
        <w:t xml:space="preserve">LoS/NLoS indication </w:t>
      </w:r>
    </w:p>
    <w:p w14:paraId="0165046E" w14:textId="77777777" w:rsidR="000B220D" w:rsidRDefault="000B220D" w:rsidP="000B220D">
      <w:pPr>
        <w:pStyle w:val="ListParagraph"/>
        <w:numPr>
          <w:ilvl w:val="0"/>
          <w:numId w:val="15"/>
        </w:numPr>
        <w:rPr>
          <w:lang w:eastAsia="en-US"/>
        </w:rPr>
      </w:pPr>
      <w:r>
        <w:rPr>
          <w:lang w:eastAsia="en-US"/>
        </w:rPr>
        <w:t xml:space="preserve">RSRP of the path corresponding to carrier phase measurement is </w:t>
      </w:r>
    </w:p>
    <w:p w14:paraId="1B679D72" w14:textId="77777777" w:rsidR="000B220D" w:rsidRPr="00D552BD" w:rsidRDefault="000B220D" w:rsidP="000B220D">
      <w:pPr>
        <w:pStyle w:val="ListParagraph"/>
        <w:numPr>
          <w:ilvl w:val="0"/>
          <w:numId w:val="15"/>
        </w:numPr>
        <w:rPr>
          <w:lang w:eastAsia="en-US"/>
        </w:rPr>
      </w:pPr>
      <w:r>
        <w:rPr>
          <w:lang w:eastAsia="en-US"/>
        </w:rPr>
        <w:t>The error sources corresponding to the measurements, such as TEG, PEG, or any other.</w:t>
      </w:r>
    </w:p>
    <w:p w14:paraId="7F2CCBF7" w14:textId="77777777" w:rsidR="000B220D" w:rsidRDefault="000B220D" w:rsidP="000B220D">
      <w:pPr>
        <w:rPr>
          <w:bCs/>
          <w:sz w:val="24"/>
          <w:szCs w:val="24"/>
        </w:rPr>
      </w:pPr>
    </w:p>
    <w:p w14:paraId="3A4B7D09" w14:textId="77777777" w:rsidR="00EC1BBB" w:rsidRDefault="00EC1BBB" w:rsidP="00EC1BBB">
      <w:pPr>
        <w:pStyle w:val="Heading1"/>
        <w:numPr>
          <w:ilvl w:val="0"/>
          <w:numId w:val="0"/>
        </w:numPr>
        <w:jc w:val="both"/>
      </w:pPr>
      <w:r>
        <w:t>References</w:t>
      </w:r>
    </w:p>
    <w:p w14:paraId="35F448DF" w14:textId="77777777" w:rsidR="001C44DC" w:rsidRPr="002601C9" w:rsidRDefault="001C44DC" w:rsidP="001C44DC">
      <w:pPr>
        <w:pStyle w:val="ListParagraph"/>
        <w:ind w:left="360"/>
        <w:jc w:val="both"/>
        <w:rPr>
          <w:sz w:val="22"/>
          <w:szCs w:val="22"/>
          <w:lang w:val="en-US"/>
        </w:rPr>
      </w:pPr>
    </w:p>
    <w:p w14:paraId="0EDA3D48" w14:textId="315A6279" w:rsidR="001C44DC" w:rsidRPr="00C90330" w:rsidRDefault="001C44DC" w:rsidP="001C44DC">
      <w:pPr>
        <w:widowControl w:val="0"/>
        <w:numPr>
          <w:ilvl w:val="0"/>
          <w:numId w:val="2"/>
        </w:numPr>
        <w:autoSpaceDN w:val="0"/>
        <w:spacing w:after="120" w:line="240" w:lineRule="auto"/>
        <w:rPr>
          <w:rFonts w:eastAsia="SimSun"/>
          <w:color w:val="000000" w:themeColor="text1"/>
          <w:sz w:val="22"/>
          <w:szCs w:val="22"/>
          <w:lang w:val="en-US" w:eastAsia="en-US"/>
        </w:rPr>
      </w:pPr>
      <w:r w:rsidRPr="001C44DC">
        <w:rPr>
          <w:rFonts w:eastAsia="SimSun"/>
          <w:color w:val="000000" w:themeColor="text1"/>
          <w:sz w:val="22"/>
          <w:szCs w:val="22"/>
        </w:rPr>
        <w:t>RP-223549 New WID on Expanded and Improved NR Positioning</w:t>
      </w:r>
    </w:p>
    <w:p w14:paraId="36843C16" w14:textId="77777777" w:rsidR="0031543B" w:rsidRDefault="0031543B" w:rsidP="0031543B">
      <w:pPr>
        <w:pStyle w:val="ListParagraph"/>
        <w:numPr>
          <w:ilvl w:val="0"/>
          <w:numId w:val="2"/>
        </w:numPr>
        <w:rPr>
          <w:rFonts w:eastAsia="MS Mincho"/>
          <w:sz w:val="22"/>
        </w:rPr>
      </w:pPr>
      <w:r w:rsidRPr="0031543B">
        <w:rPr>
          <w:rFonts w:eastAsia="MS Mincho"/>
          <w:sz w:val="22"/>
        </w:rPr>
        <w:t>TR 38.859 V0.3.0 (2022-11) Study on Expanded and Improved NR Positioning; (Release 18)</w:t>
      </w:r>
    </w:p>
    <w:p w14:paraId="32907427" w14:textId="77777777" w:rsidR="007A13EF" w:rsidRPr="0031543B" w:rsidRDefault="007A13EF" w:rsidP="005A1FA1">
      <w:pPr>
        <w:pStyle w:val="ListParagraph"/>
        <w:ind w:left="540"/>
        <w:rPr>
          <w:rFonts w:eastAsia="MS Mincho"/>
          <w:sz w:val="22"/>
        </w:rPr>
      </w:pPr>
    </w:p>
    <w:p w14:paraId="3B258072" w14:textId="50CA9134" w:rsidR="001C44DC" w:rsidRPr="00D63E28" w:rsidRDefault="001C44DC" w:rsidP="001C44DC">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RAN1-111 meeting chairman notes</w:t>
      </w:r>
    </w:p>
    <w:p w14:paraId="49348BB4" w14:textId="4E1B0C97" w:rsidR="00A52FFA" w:rsidRPr="005A1FA1" w:rsidRDefault="00A52FFA" w:rsidP="00A52FFA">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RAN1-11</w:t>
      </w:r>
      <w:r>
        <w:rPr>
          <w:sz w:val="22"/>
          <w:szCs w:val="22"/>
        </w:rPr>
        <w:t xml:space="preserve">2 </w:t>
      </w:r>
      <w:r w:rsidR="007A13EF" w:rsidRPr="001C44DC">
        <w:rPr>
          <w:sz w:val="22"/>
          <w:szCs w:val="22"/>
        </w:rPr>
        <w:t>meeting chairman notes</w:t>
      </w:r>
      <w:r w:rsidR="007A13EF" w:rsidDel="007A13EF">
        <w:rPr>
          <w:sz w:val="22"/>
          <w:szCs w:val="22"/>
        </w:rPr>
        <w:t xml:space="preserve"> </w:t>
      </w:r>
    </w:p>
    <w:p w14:paraId="2AFDF835" w14:textId="0A2A2607" w:rsidR="007A13EF" w:rsidRPr="00D63E28" w:rsidRDefault="007A13EF" w:rsidP="00A52FFA">
      <w:pPr>
        <w:widowControl w:val="0"/>
        <w:numPr>
          <w:ilvl w:val="0"/>
          <w:numId w:val="2"/>
        </w:numPr>
        <w:autoSpaceDN w:val="0"/>
        <w:spacing w:after="120" w:line="240" w:lineRule="auto"/>
        <w:rPr>
          <w:rFonts w:eastAsia="SimSun"/>
          <w:color w:val="000000" w:themeColor="text1"/>
          <w:sz w:val="22"/>
          <w:szCs w:val="22"/>
        </w:rPr>
      </w:pPr>
      <w:r w:rsidRPr="001C44DC">
        <w:rPr>
          <w:sz w:val="22"/>
          <w:szCs w:val="22"/>
        </w:rPr>
        <w:t>RAN1-11</w:t>
      </w:r>
      <w:r>
        <w:rPr>
          <w:sz w:val="22"/>
          <w:szCs w:val="22"/>
        </w:rPr>
        <w:t>2bis e-</w:t>
      </w:r>
      <w:r w:rsidRPr="001C44DC">
        <w:rPr>
          <w:sz w:val="22"/>
          <w:szCs w:val="22"/>
        </w:rPr>
        <w:t>meeting chairman notes</w:t>
      </w:r>
    </w:p>
    <w:p w14:paraId="00908E43" w14:textId="77777777" w:rsidR="00B67246" w:rsidRDefault="00B67246"/>
    <w:sectPr w:rsidR="00B67246" w:rsidSect="000131D1">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B2F2F4F"/>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3671526"/>
    <w:multiLevelType w:val="multilevel"/>
    <w:tmpl w:val="01D8FC3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AC1B14"/>
    <w:multiLevelType w:val="hybridMultilevel"/>
    <w:tmpl w:val="183E4138"/>
    <w:lvl w:ilvl="0" w:tplc="8DE85F56">
      <w:start w:val="1"/>
      <w:numFmt w:val="decimal"/>
      <w:lvlText w:val="[%1]"/>
      <w:lvlJc w:val="left"/>
      <w:pPr>
        <w:ind w:left="54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2FB57C49"/>
    <w:multiLevelType w:val="multilevel"/>
    <w:tmpl w:val="2FB57C49"/>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00A0BFE"/>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24D3517"/>
    <w:multiLevelType w:val="hybridMultilevel"/>
    <w:tmpl w:val="D41A607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44B34F0D"/>
    <w:multiLevelType w:val="multilevel"/>
    <w:tmpl w:val="44B34F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48828BF"/>
    <w:multiLevelType w:val="multilevel"/>
    <w:tmpl w:val="548828B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569D155D"/>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B4E0AAA"/>
    <w:multiLevelType w:val="multilevel"/>
    <w:tmpl w:val="5B4E0AAA"/>
    <w:lvl w:ilvl="0">
      <w:start w:val="1"/>
      <w:numFmt w:val="bullet"/>
      <w:lvlText w:val=""/>
      <w:lvlJc w:val="left"/>
      <w:pPr>
        <w:ind w:left="720"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1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B810701"/>
    <w:multiLevelType w:val="hybridMultilevel"/>
    <w:tmpl w:val="CBC83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6F5362"/>
    <w:multiLevelType w:val="hybridMultilevel"/>
    <w:tmpl w:val="AFAE3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9976823">
    <w:abstractNumId w:val="6"/>
  </w:num>
  <w:num w:numId="2" w16cid:durableId="536814333">
    <w:abstractNumId w:val="5"/>
  </w:num>
  <w:num w:numId="3" w16cid:durableId="113447751">
    <w:abstractNumId w:val="2"/>
  </w:num>
  <w:num w:numId="4" w16cid:durableId="1142847481">
    <w:abstractNumId w:val="3"/>
  </w:num>
  <w:num w:numId="5" w16cid:durableId="1375427304">
    <w:abstractNumId w:val="12"/>
  </w:num>
  <w:num w:numId="6" w16cid:durableId="524028703">
    <w:abstractNumId w:val="0"/>
  </w:num>
  <w:num w:numId="7" w16cid:durableId="2605320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4990640">
    <w:abstractNumId w:val="4"/>
  </w:num>
  <w:num w:numId="9" w16cid:durableId="902450642">
    <w:abstractNumId w:val="10"/>
  </w:num>
  <w:num w:numId="10" w16cid:durableId="911696644">
    <w:abstractNumId w:val="8"/>
  </w:num>
  <w:num w:numId="11" w16cid:durableId="1647666401">
    <w:abstractNumId w:val="7"/>
  </w:num>
  <w:num w:numId="12" w16cid:durableId="1750615457">
    <w:abstractNumId w:val="18"/>
  </w:num>
  <w:num w:numId="13" w16cid:durableId="2045017130">
    <w:abstractNumId w:val="11"/>
  </w:num>
  <w:num w:numId="14" w16cid:durableId="1631935385">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9389333">
    <w:abstractNumId w:val="17"/>
  </w:num>
  <w:num w:numId="16" w16cid:durableId="1772431206">
    <w:abstractNumId w:val="16"/>
  </w:num>
  <w:num w:numId="17" w16cid:durableId="53282235">
    <w:abstractNumId w:val="15"/>
  </w:num>
  <w:num w:numId="18" w16cid:durableId="825707382">
    <w:abstractNumId w:val="14"/>
  </w:num>
  <w:num w:numId="19" w16cid:durableId="1173183620">
    <w:abstractNumId w:val="9"/>
  </w:num>
  <w:num w:numId="20" w16cid:durableId="2075665579">
    <w:abstractNumId w:val="13"/>
  </w:num>
  <w:num w:numId="21" w16cid:durableId="2078160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1BBB"/>
    <w:rsid w:val="00001044"/>
    <w:rsid w:val="00006204"/>
    <w:rsid w:val="000158FA"/>
    <w:rsid w:val="00016FD5"/>
    <w:rsid w:val="000222D7"/>
    <w:rsid w:val="00036593"/>
    <w:rsid w:val="000367BD"/>
    <w:rsid w:val="0004653E"/>
    <w:rsid w:val="00055F7B"/>
    <w:rsid w:val="00065106"/>
    <w:rsid w:val="000734AE"/>
    <w:rsid w:val="0007708C"/>
    <w:rsid w:val="00077E7B"/>
    <w:rsid w:val="00081E6D"/>
    <w:rsid w:val="000877FD"/>
    <w:rsid w:val="00090EDD"/>
    <w:rsid w:val="00092E55"/>
    <w:rsid w:val="000A3B37"/>
    <w:rsid w:val="000A485D"/>
    <w:rsid w:val="000A529E"/>
    <w:rsid w:val="000A6169"/>
    <w:rsid w:val="000B1065"/>
    <w:rsid w:val="000B220D"/>
    <w:rsid w:val="000B66C9"/>
    <w:rsid w:val="000C0D30"/>
    <w:rsid w:val="000C1D0D"/>
    <w:rsid w:val="000C442E"/>
    <w:rsid w:val="000C7A5A"/>
    <w:rsid w:val="000E5F28"/>
    <w:rsid w:val="000F5E84"/>
    <w:rsid w:val="000F720F"/>
    <w:rsid w:val="00110FB2"/>
    <w:rsid w:val="001204DA"/>
    <w:rsid w:val="00132A58"/>
    <w:rsid w:val="00133395"/>
    <w:rsid w:val="00133AA4"/>
    <w:rsid w:val="001404FA"/>
    <w:rsid w:val="0014136E"/>
    <w:rsid w:val="00145933"/>
    <w:rsid w:val="001462DC"/>
    <w:rsid w:val="00147124"/>
    <w:rsid w:val="0015477F"/>
    <w:rsid w:val="00156A3A"/>
    <w:rsid w:val="00160A20"/>
    <w:rsid w:val="001651C4"/>
    <w:rsid w:val="00171803"/>
    <w:rsid w:val="00172161"/>
    <w:rsid w:val="00177734"/>
    <w:rsid w:val="00191D97"/>
    <w:rsid w:val="0019548C"/>
    <w:rsid w:val="00195C2A"/>
    <w:rsid w:val="001B0671"/>
    <w:rsid w:val="001B4C86"/>
    <w:rsid w:val="001C30E2"/>
    <w:rsid w:val="001C44DC"/>
    <w:rsid w:val="001C6243"/>
    <w:rsid w:val="001C7E24"/>
    <w:rsid w:val="001D747D"/>
    <w:rsid w:val="001E059C"/>
    <w:rsid w:val="001E2BAB"/>
    <w:rsid w:val="001E3E01"/>
    <w:rsid w:val="00202768"/>
    <w:rsid w:val="00210EEB"/>
    <w:rsid w:val="00213F9D"/>
    <w:rsid w:val="00242AC9"/>
    <w:rsid w:val="002549C4"/>
    <w:rsid w:val="00267B04"/>
    <w:rsid w:val="002806FF"/>
    <w:rsid w:val="00290A33"/>
    <w:rsid w:val="00292D8E"/>
    <w:rsid w:val="00293D64"/>
    <w:rsid w:val="002A0107"/>
    <w:rsid w:val="002B0391"/>
    <w:rsid w:val="002B4441"/>
    <w:rsid w:val="002B5389"/>
    <w:rsid w:val="002C7CEC"/>
    <w:rsid w:val="002D4478"/>
    <w:rsid w:val="002D74A6"/>
    <w:rsid w:val="002D7A7D"/>
    <w:rsid w:val="002E6796"/>
    <w:rsid w:val="002E67A3"/>
    <w:rsid w:val="00307BA2"/>
    <w:rsid w:val="003131CA"/>
    <w:rsid w:val="00313BDF"/>
    <w:rsid w:val="0031543B"/>
    <w:rsid w:val="00316345"/>
    <w:rsid w:val="003351C8"/>
    <w:rsid w:val="003352C8"/>
    <w:rsid w:val="00336D36"/>
    <w:rsid w:val="00341910"/>
    <w:rsid w:val="00353AC9"/>
    <w:rsid w:val="0035490E"/>
    <w:rsid w:val="0035696E"/>
    <w:rsid w:val="00367453"/>
    <w:rsid w:val="00372DAC"/>
    <w:rsid w:val="00373881"/>
    <w:rsid w:val="00382C0E"/>
    <w:rsid w:val="003866C0"/>
    <w:rsid w:val="00386B32"/>
    <w:rsid w:val="00386D2D"/>
    <w:rsid w:val="003977AE"/>
    <w:rsid w:val="003A2225"/>
    <w:rsid w:val="003B0EDC"/>
    <w:rsid w:val="003B4272"/>
    <w:rsid w:val="003B599E"/>
    <w:rsid w:val="003B6491"/>
    <w:rsid w:val="003C048A"/>
    <w:rsid w:val="003C1D2E"/>
    <w:rsid w:val="003C373F"/>
    <w:rsid w:val="003C4364"/>
    <w:rsid w:val="003C502C"/>
    <w:rsid w:val="003C5F5D"/>
    <w:rsid w:val="003C64C4"/>
    <w:rsid w:val="003E177C"/>
    <w:rsid w:val="003E5525"/>
    <w:rsid w:val="003E56A6"/>
    <w:rsid w:val="003E61C0"/>
    <w:rsid w:val="003F54AF"/>
    <w:rsid w:val="00404A8F"/>
    <w:rsid w:val="00405AAD"/>
    <w:rsid w:val="00411C60"/>
    <w:rsid w:val="0041386E"/>
    <w:rsid w:val="00424260"/>
    <w:rsid w:val="00425757"/>
    <w:rsid w:val="0042608D"/>
    <w:rsid w:val="00426B9A"/>
    <w:rsid w:val="00433754"/>
    <w:rsid w:val="00434423"/>
    <w:rsid w:val="00441067"/>
    <w:rsid w:val="00444201"/>
    <w:rsid w:val="00463E43"/>
    <w:rsid w:val="004655FE"/>
    <w:rsid w:val="004711AB"/>
    <w:rsid w:val="004737BD"/>
    <w:rsid w:val="004739D3"/>
    <w:rsid w:val="00476D73"/>
    <w:rsid w:val="004827B0"/>
    <w:rsid w:val="00487686"/>
    <w:rsid w:val="004B75DF"/>
    <w:rsid w:val="004B7DD9"/>
    <w:rsid w:val="004C2155"/>
    <w:rsid w:val="004C350A"/>
    <w:rsid w:val="004D5D08"/>
    <w:rsid w:val="004D64DF"/>
    <w:rsid w:val="004D68CE"/>
    <w:rsid w:val="004F3665"/>
    <w:rsid w:val="004F5B67"/>
    <w:rsid w:val="004F69DF"/>
    <w:rsid w:val="00501299"/>
    <w:rsid w:val="00504669"/>
    <w:rsid w:val="00506F13"/>
    <w:rsid w:val="00515505"/>
    <w:rsid w:val="00522CAB"/>
    <w:rsid w:val="0052475B"/>
    <w:rsid w:val="00531205"/>
    <w:rsid w:val="005379E9"/>
    <w:rsid w:val="0055436A"/>
    <w:rsid w:val="00555551"/>
    <w:rsid w:val="00557B05"/>
    <w:rsid w:val="005639E6"/>
    <w:rsid w:val="00565239"/>
    <w:rsid w:val="00566BA1"/>
    <w:rsid w:val="00571257"/>
    <w:rsid w:val="005735D5"/>
    <w:rsid w:val="00574A0E"/>
    <w:rsid w:val="00576CB3"/>
    <w:rsid w:val="00582099"/>
    <w:rsid w:val="00591EF1"/>
    <w:rsid w:val="00597398"/>
    <w:rsid w:val="005A1555"/>
    <w:rsid w:val="005A1FA1"/>
    <w:rsid w:val="005A2526"/>
    <w:rsid w:val="005A7903"/>
    <w:rsid w:val="005B02C1"/>
    <w:rsid w:val="005C011F"/>
    <w:rsid w:val="005C0E92"/>
    <w:rsid w:val="005C0FE3"/>
    <w:rsid w:val="005D0100"/>
    <w:rsid w:val="005E775B"/>
    <w:rsid w:val="005F1139"/>
    <w:rsid w:val="0061432C"/>
    <w:rsid w:val="00614AFD"/>
    <w:rsid w:val="006161BD"/>
    <w:rsid w:val="00617F60"/>
    <w:rsid w:val="00620E1B"/>
    <w:rsid w:val="006307E5"/>
    <w:rsid w:val="0063083D"/>
    <w:rsid w:val="00631F87"/>
    <w:rsid w:val="00634C15"/>
    <w:rsid w:val="00652C00"/>
    <w:rsid w:val="006609EB"/>
    <w:rsid w:val="00664BF7"/>
    <w:rsid w:val="00665BE5"/>
    <w:rsid w:val="00665D7D"/>
    <w:rsid w:val="00685090"/>
    <w:rsid w:val="0069097B"/>
    <w:rsid w:val="00692927"/>
    <w:rsid w:val="00694E8E"/>
    <w:rsid w:val="006A6AED"/>
    <w:rsid w:val="006B375D"/>
    <w:rsid w:val="006B53DA"/>
    <w:rsid w:val="006C2720"/>
    <w:rsid w:val="006C5847"/>
    <w:rsid w:val="006D7806"/>
    <w:rsid w:val="00705CBF"/>
    <w:rsid w:val="0071231E"/>
    <w:rsid w:val="00722854"/>
    <w:rsid w:val="00727B25"/>
    <w:rsid w:val="00732313"/>
    <w:rsid w:val="007408BC"/>
    <w:rsid w:val="0074158C"/>
    <w:rsid w:val="007537D2"/>
    <w:rsid w:val="00761A4D"/>
    <w:rsid w:val="0076711F"/>
    <w:rsid w:val="0077023C"/>
    <w:rsid w:val="007808F1"/>
    <w:rsid w:val="00783848"/>
    <w:rsid w:val="00787BD1"/>
    <w:rsid w:val="00790640"/>
    <w:rsid w:val="0079475E"/>
    <w:rsid w:val="007A07B2"/>
    <w:rsid w:val="007A13EF"/>
    <w:rsid w:val="007A2593"/>
    <w:rsid w:val="007A7370"/>
    <w:rsid w:val="007B5369"/>
    <w:rsid w:val="007B54B8"/>
    <w:rsid w:val="007C7AC4"/>
    <w:rsid w:val="007E0F4F"/>
    <w:rsid w:val="007E49BF"/>
    <w:rsid w:val="007E55BB"/>
    <w:rsid w:val="007E77EE"/>
    <w:rsid w:val="007F76E4"/>
    <w:rsid w:val="008014F4"/>
    <w:rsid w:val="008101ED"/>
    <w:rsid w:val="00811402"/>
    <w:rsid w:val="0081293C"/>
    <w:rsid w:val="00815F69"/>
    <w:rsid w:val="00832548"/>
    <w:rsid w:val="00850500"/>
    <w:rsid w:val="0085618D"/>
    <w:rsid w:val="0086150D"/>
    <w:rsid w:val="00866B80"/>
    <w:rsid w:val="008709D7"/>
    <w:rsid w:val="00874B9A"/>
    <w:rsid w:val="00884EB5"/>
    <w:rsid w:val="00890094"/>
    <w:rsid w:val="00895C03"/>
    <w:rsid w:val="008A0320"/>
    <w:rsid w:val="008A1C3C"/>
    <w:rsid w:val="008B4FFE"/>
    <w:rsid w:val="008C183B"/>
    <w:rsid w:val="008C78CB"/>
    <w:rsid w:val="008E05C0"/>
    <w:rsid w:val="008F4B1C"/>
    <w:rsid w:val="008F5DFF"/>
    <w:rsid w:val="00905D68"/>
    <w:rsid w:val="00912A99"/>
    <w:rsid w:val="009154A0"/>
    <w:rsid w:val="0091650B"/>
    <w:rsid w:val="00923DF4"/>
    <w:rsid w:val="009402DB"/>
    <w:rsid w:val="00942A3A"/>
    <w:rsid w:val="00954253"/>
    <w:rsid w:val="009633BA"/>
    <w:rsid w:val="00974AF6"/>
    <w:rsid w:val="00976ADB"/>
    <w:rsid w:val="0099392C"/>
    <w:rsid w:val="00995A4E"/>
    <w:rsid w:val="009A19C7"/>
    <w:rsid w:val="009A5710"/>
    <w:rsid w:val="009B27B5"/>
    <w:rsid w:val="009C414B"/>
    <w:rsid w:val="009C64D3"/>
    <w:rsid w:val="009D180B"/>
    <w:rsid w:val="009D201D"/>
    <w:rsid w:val="009D312A"/>
    <w:rsid w:val="009D6BA2"/>
    <w:rsid w:val="009E25D4"/>
    <w:rsid w:val="009E79B6"/>
    <w:rsid w:val="009F1EFC"/>
    <w:rsid w:val="009F2281"/>
    <w:rsid w:val="009F5832"/>
    <w:rsid w:val="00A00CA6"/>
    <w:rsid w:val="00A00CBC"/>
    <w:rsid w:val="00A02676"/>
    <w:rsid w:val="00A11E14"/>
    <w:rsid w:val="00A1463E"/>
    <w:rsid w:val="00A17F13"/>
    <w:rsid w:val="00A23919"/>
    <w:rsid w:val="00A25897"/>
    <w:rsid w:val="00A265CA"/>
    <w:rsid w:val="00A429D9"/>
    <w:rsid w:val="00A4410B"/>
    <w:rsid w:val="00A46528"/>
    <w:rsid w:val="00A5014B"/>
    <w:rsid w:val="00A52688"/>
    <w:rsid w:val="00A52C51"/>
    <w:rsid w:val="00A52FFA"/>
    <w:rsid w:val="00A55EAF"/>
    <w:rsid w:val="00A60273"/>
    <w:rsid w:val="00A621A8"/>
    <w:rsid w:val="00A6735B"/>
    <w:rsid w:val="00A96095"/>
    <w:rsid w:val="00A96F9D"/>
    <w:rsid w:val="00A976C5"/>
    <w:rsid w:val="00AA2A58"/>
    <w:rsid w:val="00AA4FDD"/>
    <w:rsid w:val="00AA6DDD"/>
    <w:rsid w:val="00AA7A0D"/>
    <w:rsid w:val="00AB0637"/>
    <w:rsid w:val="00AB0BAD"/>
    <w:rsid w:val="00AB3659"/>
    <w:rsid w:val="00AB4340"/>
    <w:rsid w:val="00AC000B"/>
    <w:rsid w:val="00AC651B"/>
    <w:rsid w:val="00AD05B4"/>
    <w:rsid w:val="00AF13B6"/>
    <w:rsid w:val="00B0347C"/>
    <w:rsid w:val="00B1614D"/>
    <w:rsid w:val="00B17E02"/>
    <w:rsid w:val="00B244DB"/>
    <w:rsid w:val="00B35571"/>
    <w:rsid w:val="00B37A17"/>
    <w:rsid w:val="00B41CB6"/>
    <w:rsid w:val="00B4426E"/>
    <w:rsid w:val="00B444BC"/>
    <w:rsid w:val="00B478F6"/>
    <w:rsid w:val="00B52AEE"/>
    <w:rsid w:val="00B55351"/>
    <w:rsid w:val="00B6496B"/>
    <w:rsid w:val="00B67246"/>
    <w:rsid w:val="00B75821"/>
    <w:rsid w:val="00B807BC"/>
    <w:rsid w:val="00B8108B"/>
    <w:rsid w:val="00B83D11"/>
    <w:rsid w:val="00B83D22"/>
    <w:rsid w:val="00B86C30"/>
    <w:rsid w:val="00B87A22"/>
    <w:rsid w:val="00B93CAF"/>
    <w:rsid w:val="00B953E4"/>
    <w:rsid w:val="00BA48C4"/>
    <w:rsid w:val="00BB55E3"/>
    <w:rsid w:val="00BB78C3"/>
    <w:rsid w:val="00BC3BA6"/>
    <w:rsid w:val="00BC7CF8"/>
    <w:rsid w:val="00BD318D"/>
    <w:rsid w:val="00BD476C"/>
    <w:rsid w:val="00BD7100"/>
    <w:rsid w:val="00BF009C"/>
    <w:rsid w:val="00C026E2"/>
    <w:rsid w:val="00C02CF6"/>
    <w:rsid w:val="00C12E69"/>
    <w:rsid w:val="00C12EF8"/>
    <w:rsid w:val="00C149BE"/>
    <w:rsid w:val="00C20A81"/>
    <w:rsid w:val="00C20B88"/>
    <w:rsid w:val="00C3148A"/>
    <w:rsid w:val="00C324D7"/>
    <w:rsid w:val="00C445FC"/>
    <w:rsid w:val="00C4570A"/>
    <w:rsid w:val="00C60777"/>
    <w:rsid w:val="00C643BC"/>
    <w:rsid w:val="00C651DD"/>
    <w:rsid w:val="00C668D8"/>
    <w:rsid w:val="00C7014B"/>
    <w:rsid w:val="00C7460D"/>
    <w:rsid w:val="00C74B8A"/>
    <w:rsid w:val="00C75CCE"/>
    <w:rsid w:val="00C800A2"/>
    <w:rsid w:val="00C90330"/>
    <w:rsid w:val="00C94FE0"/>
    <w:rsid w:val="00CA4207"/>
    <w:rsid w:val="00CA5F6E"/>
    <w:rsid w:val="00CB2706"/>
    <w:rsid w:val="00CB2C85"/>
    <w:rsid w:val="00CB2D78"/>
    <w:rsid w:val="00CB6A58"/>
    <w:rsid w:val="00CC0556"/>
    <w:rsid w:val="00CC10EC"/>
    <w:rsid w:val="00CC1286"/>
    <w:rsid w:val="00CC1B24"/>
    <w:rsid w:val="00CC4AB9"/>
    <w:rsid w:val="00CE0C54"/>
    <w:rsid w:val="00CE1005"/>
    <w:rsid w:val="00CE3155"/>
    <w:rsid w:val="00CF048F"/>
    <w:rsid w:val="00CF1D25"/>
    <w:rsid w:val="00CF2F99"/>
    <w:rsid w:val="00CF305F"/>
    <w:rsid w:val="00D01E14"/>
    <w:rsid w:val="00D04349"/>
    <w:rsid w:val="00D046D3"/>
    <w:rsid w:val="00D05879"/>
    <w:rsid w:val="00D061E8"/>
    <w:rsid w:val="00D251D5"/>
    <w:rsid w:val="00D552BD"/>
    <w:rsid w:val="00D63E28"/>
    <w:rsid w:val="00D64933"/>
    <w:rsid w:val="00D65D27"/>
    <w:rsid w:val="00D74417"/>
    <w:rsid w:val="00D9306A"/>
    <w:rsid w:val="00DA5E14"/>
    <w:rsid w:val="00DB7A36"/>
    <w:rsid w:val="00DC004F"/>
    <w:rsid w:val="00DC2507"/>
    <w:rsid w:val="00DD3C1E"/>
    <w:rsid w:val="00DE5977"/>
    <w:rsid w:val="00DE7142"/>
    <w:rsid w:val="00DF052F"/>
    <w:rsid w:val="00DF7E40"/>
    <w:rsid w:val="00E01805"/>
    <w:rsid w:val="00E03778"/>
    <w:rsid w:val="00E07584"/>
    <w:rsid w:val="00E07CC4"/>
    <w:rsid w:val="00E20BF6"/>
    <w:rsid w:val="00E23664"/>
    <w:rsid w:val="00E4050F"/>
    <w:rsid w:val="00E445CC"/>
    <w:rsid w:val="00E4578B"/>
    <w:rsid w:val="00E6637D"/>
    <w:rsid w:val="00E74E02"/>
    <w:rsid w:val="00E8170F"/>
    <w:rsid w:val="00E91597"/>
    <w:rsid w:val="00E91D86"/>
    <w:rsid w:val="00EA09D0"/>
    <w:rsid w:val="00EA19B4"/>
    <w:rsid w:val="00EA2366"/>
    <w:rsid w:val="00EA5493"/>
    <w:rsid w:val="00EB4BC0"/>
    <w:rsid w:val="00EC1BBB"/>
    <w:rsid w:val="00ED6B94"/>
    <w:rsid w:val="00EE4AC7"/>
    <w:rsid w:val="00EF3942"/>
    <w:rsid w:val="00EF7FA8"/>
    <w:rsid w:val="00F15732"/>
    <w:rsid w:val="00F16784"/>
    <w:rsid w:val="00F202BF"/>
    <w:rsid w:val="00F2090E"/>
    <w:rsid w:val="00F21E11"/>
    <w:rsid w:val="00F315BF"/>
    <w:rsid w:val="00F3217D"/>
    <w:rsid w:val="00F33A28"/>
    <w:rsid w:val="00F3576A"/>
    <w:rsid w:val="00F37D64"/>
    <w:rsid w:val="00F54E54"/>
    <w:rsid w:val="00F553EA"/>
    <w:rsid w:val="00F568A7"/>
    <w:rsid w:val="00F61F45"/>
    <w:rsid w:val="00F643C7"/>
    <w:rsid w:val="00F64726"/>
    <w:rsid w:val="00F70415"/>
    <w:rsid w:val="00F718ED"/>
    <w:rsid w:val="00F742E6"/>
    <w:rsid w:val="00F76532"/>
    <w:rsid w:val="00F85310"/>
    <w:rsid w:val="00F94679"/>
    <w:rsid w:val="00F9601E"/>
    <w:rsid w:val="00F976A0"/>
    <w:rsid w:val="00FA354D"/>
    <w:rsid w:val="00FB63CC"/>
    <w:rsid w:val="00FD0D50"/>
    <w:rsid w:val="00FD1D29"/>
    <w:rsid w:val="00FD2EB3"/>
    <w:rsid w:val="00FD3E67"/>
    <w:rsid w:val="00FE2932"/>
    <w:rsid w:val="00FF64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03F5A2C"/>
  <w15:chartTrackingRefBased/>
  <w15:docId w15:val="{212B07DC-EEBD-454A-B0CE-716088DEF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FD5"/>
    <w:pPr>
      <w:spacing w:after="180" w:line="256" w:lineRule="auto"/>
      <w:jc w:val="both"/>
    </w:pPr>
    <w:rPr>
      <w:rFonts w:ascii="Times New Roman" w:eastAsia="MS Mincho" w:hAnsi="Times New Roman" w:cs="Times New Roman"/>
      <w:sz w:val="20"/>
      <w:szCs w:val="20"/>
      <w:lang w:val="en-GB" w:eastAsia="ja-JP"/>
    </w:rPr>
  </w:style>
  <w:style w:type="paragraph" w:styleId="Heading1">
    <w:name w:val="heading 1"/>
    <w:aliases w:val="H1,h1,Heading 1 3GPP"/>
    <w:next w:val="Normal"/>
    <w:link w:val="Heading1Char"/>
    <w:qFormat/>
    <w:rsid w:val="00EC1BBB"/>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ing 2 3GPP"/>
    <w:basedOn w:val="Heading1"/>
    <w:next w:val="Normal"/>
    <w:link w:val="Heading2Char"/>
    <w:qFormat/>
    <w:rsid w:val="00EC1BBB"/>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EC1BBB"/>
    <w:pPr>
      <w:numPr>
        <w:ilvl w:val="2"/>
      </w:numPr>
      <w:spacing w:before="120"/>
      <w:outlineLvl w:val="2"/>
    </w:pPr>
    <w:rPr>
      <w:sz w:val="28"/>
    </w:rPr>
  </w:style>
  <w:style w:type="paragraph" w:styleId="Heading4">
    <w:name w:val="heading 4"/>
    <w:basedOn w:val="Heading3"/>
    <w:next w:val="Normal"/>
    <w:link w:val="Heading4Char"/>
    <w:qFormat/>
    <w:rsid w:val="00EC1BBB"/>
    <w:pPr>
      <w:numPr>
        <w:ilvl w:val="3"/>
      </w:numPr>
      <w:outlineLvl w:val="3"/>
    </w:pPr>
    <w:rPr>
      <w:sz w:val="24"/>
    </w:rPr>
  </w:style>
  <w:style w:type="paragraph" w:styleId="Heading5">
    <w:name w:val="heading 5"/>
    <w:basedOn w:val="Heading4"/>
    <w:next w:val="Normal"/>
    <w:link w:val="Heading5Char"/>
    <w:qFormat/>
    <w:rsid w:val="00EC1BBB"/>
    <w:pPr>
      <w:numPr>
        <w:ilvl w:val="4"/>
      </w:numPr>
      <w:outlineLvl w:val="4"/>
    </w:pPr>
    <w:rPr>
      <w:sz w:val="22"/>
    </w:rPr>
  </w:style>
  <w:style w:type="paragraph" w:styleId="Heading6">
    <w:name w:val="heading 6"/>
    <w:basedOn w:val="Normal"/>
    <w:next w:val="Normal"/>
    <w:link w:val="Heading6Char"/>
    <w:qFormat/>
    <w:rsid w:val="00EC1BBB"/>
    <w:pPr>
      <w:keepNext/>
      <w:keepLines/>
      <w:numPr>
        <w:ilvl w:val="5"/>
        <w:numId w:val="1"/>
      </w:numPr>
      <w:overflowPunct w:val="0"/>
      <w:autoSpaceDE w:val="0"/>
      <w:autoSpaceDN w:val="0"/>
      <w:adjustRightInd w:val="0"/>
      <w:spacing w:before="120" w:line="240" w:lineRule="auto"/>
      <w:jc w:val="left"/>
      <w:textAlignment w:val="baseline"/>
      <w:outlineLvl w:val="5"/>
    </w:pPr>
    <w:rPr>
      <w:rFonts w:ascii="Arial" w:eastAsia="SimSun" w:hAnsi="Arial"/>
      <w:lang w:eastAsia="en-US"/>
    </w:rPr>
  </w:style>
  <w:style w:type="paragraph" w:styleId="Heading7">
    <w:name w:val="heading 7"/>
    <w:basedOn w:val="Normal"/>
    <w:next w:val="Normal"/>
    <w:link w:val="Heading7Char"/>
    <w:qFormat/>
    <w:rsid w:val="00EC1BBB"/>
    <w:pPr>
      <w:keepNext/>
      <w:keepLines/>
      <w:numPr>
        <w:ilvl w:val="6"/>
        <w:numId w:val="1"/>
      </w:numPr>
      <w:overflowPunct w:val="0"/>
      <w:autoSpaceDE w:val="0"/>
      <w:autoSpaceDN w:val="0"/>
      <w:adjustRightInd w:val="0"/>
      <w:spacing w:before="120" w:line="240" w:lineRule="auto"/>
      <w:jc w:val="left"/>
      <w:textAlignment w:val="baseline"/>
      <w:outlineLvl w:val="6"/>
    </w:pPr>
    <w:rPr>
      <w:rFonts w:ascii="Arial" w:eastAsia="SimSun" w:hAnsi="Arial"/>
      <w:lang w:eastAsia="en-US"/>
    </w:rPr>
  </w:style>
  <w:style w:type="paragraph" w:styleId="Heading8">
    <w:name w:val="heading 8"/>
    <w:basedOn w:val="Heading1"/>
    <w:next w:val="Normal"/>
    <w:link w:val="Heading8Char"/>
    <w:qFormat/>
    <w:rsid w:val="00EC1BBB"/>
    <w:pPr>
      <w:numPr>
        <w:ilvl w:val="7"/>
      </w:numPr>
      <w:outlineLvl w:val="7"/>
    </w:pPr>
  </w:style>
  <w:style w:type="paragraph" w:styleId="Heading9">
    <w:name w:val="heading 9"/>
    <w:basedOn w:val="Heading8"/>
    <w:next w:val="Normal"/>
    <w:link w:val="Heading9Char"/>
    <w:qFormat/>
    <w:rsid w:val="00EC1B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EC1BBB"/>
    <w:rPr>
      <w:rFonts w:ascii="Arial" w:eastAsia="SimSun" w:hAnsi="Arial" w:cs="Times New Roman"/>
      <w:sz w:val="36"/>
      <w:szCs w:val="20"/>
      <w:lang w:val="en-GB"/>
    </w:rPr>
  </w:style>
  <w:style w:type="character" w:customStyle="1" w:styleId="Heading2Char">
    <w:name w:val="Heading 2 Char"/>
    <w:aliases w:val="H2 Char,h2 Char,DO NOT USE_h2 Char,h21 Char,Heading 2 3GPP Char"/>
    <w:basedOn w:val="DefaultParagraphFont"/>
    <w:link w:val="Heading2"/>
    <w:rsid w:val="00EC1BBB"/>
    <w:rPr>
      <w:rFonts w:ascii="Arial" w:eastAsia="SimSun" w:hAnsi="Arial" w:cs="Times New Roman"/>
      <w:sz w:val="32"/>
      <w:szCs w:val="20"/>
      <w:lang w:val="en-GB"/>
    </w:rPr>
  </w:style>
  <w:style w:type="character" w:customStyle="1" w:styleId="Heading3Char">
    <w:name w:val="Heading 3 Char"/>
    <w:aliases w:val="Heading 3 3GPP Char"/>
    <w:basedOn w:val="DefaultParagraphFont"/>
    <w:link w:val="Heading3"/>
    <w:rsid w:val="00EC1BBB"/>
    <w:rPr>
      <w:rFonts w:ascii="Arial" w:eastAsia="SimSun" w:hAnsi="Arial" w:cs="Times New Roman"/>
      <w:sz w:val="28"/>
      <w:szCs w:val="20"/>
      <w:lang w:val="en-GB"/>
    </w:rPr>
  </w:style>
  <w:style w:type="character" w:customStyle="1" w:styleId="Heading4Char">
    <w:name w:val="Heading 4 Char"/>
    <w:basedOn w:val="DefaultParagraphFont"/>
    <w:link w:val="Heading4"/>
    <w:rsid w:val="00EC1BBB"/>
    <w:rPr>
      <w:rFonts w:ascii="Arial" w:eastAsia="SimSun" w:hAnsi="Arial" w:cs="Times New Roman"/>
      <w:sz w:val="24"/>
      <w:szCs w:val="20"/>
      <w:lang w:val="en-GB"/>
    </w:rPr>
  </w:style>
  <w:style w:type="character" w:customStyle="1" w:styleId="Heading5Char">
    <w:name w:val="Heading 5 Char"/>
    <w:basedOn w:val="DefaultParagraphFont"/>
    <w:link w:val="Heading5"/>
    <w:rsid w:val="00EC1BBB"/>
    <w:rPr>
      <w:rFonts w:ascii="Arial" w:eastAsia="SimSun" w:hAnsi="Arial" w:cs="Times New Roman"/>
      <w:szCs w:val="20"/>
      <w:lang w:val="en-GB"/>
    </w:rPr>
  </w:style>
  <w:style w:type="character" w:customStyle="1" w:styleId="Heading6Char">
    <w:name w:val="Heading 6 Char"/>
    <w:basedOn w:val="DefaultParagraphFont"/>
    <w:link w:val="Heading6"/>
    <w:rsid w:val="00EC1BBB"/>
    <w:rPr>
      <w:rFonts w:ascii="Arial" w:eastAsia="SimSun" w:hAnsi="Arial" w:cs="Times New Roman"/>
      <w:sz w:val="20"/>
      <w:szCs w:val="20"/>
      <w:lang w:val="en-GB"/>
    </w:rPr>
  </w:style>
  <w:style w:type="character" w:customStyle="1" w:styleId="Heading7Char">
    <w:name w:val="Heading 7 Char"/>
    <w:basedOn w:val="DefaultParagraphFont"/>
    <w:link w:val="Heading7"/>
    <w:rsid w:val="00EC1BBB"/>
    <w:rPr>
      <w:rFonts w:ascii="Arial" w:eastAsia="SimSun" w:hAnsi="Arial" w:cs="Times New Roman"/>
      <w:sz w:val="20"/>
      <w:szCs w:val="20"/>
      <w:lang w:val="en-GB"/>
    </w:rPr>
  </w:style>
  <w:style w:type="character" w:customStyle="1" w:styleId="Heading8Char">
    <w:name w:val="Heading 8 Char"/>
    <w:basedOn w:val="DefaultParagraphFont"/>
    <w:link w:val="Heading8"/>
    <w:rsid w:val="00EC1BBB"/>
    <w:rPr>
      <w:rFonts w:ascii="Arial" w:eastAsia="SimSun" w:hAnsi="Arial" w:cs="Times New Roman"/>
      <w:sz w:val="36"/>
      <w:szCs w:val="20"/>
      <w:lang w:val="en-GB"/>
    </w:rPr>
  </w:style>
  <w:style w:type="character" w:customStyle="1" w:styleId="Heading9Char">
    <w:name w:val="Heading 9 Char"/>
    <w:basedOn w:val="DefaultParagraphFont"/>
    <w:link w:val="Heading9"/>
    <w:rsid w:val="00EC1BBB"/>
    <w:rPr>
      <w:rFonts w:ascii="Arial" w:eastAsia="SimSun" w:hAnsi="Arial" w:cs="Times New Roman"/>
      <w:sz w:val="36"/>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EC1BBB"/>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EC1BBB"/>
    <w:rPr>
      <w:rFonts w:ascii="Arial" w:eastAsia="SimSun" w:hAnsi="Arial" w:cs="Times New Roman"/>
      <w:b/>
      <w:noProof/>
      <w:sz w:val="18"/>
      <w:szCs w:val="20"/>
    </w:rPr>
  </w:style>
  <w:style w:type="paragraph" w:customStyle="1" w:styleId="TAH">
    <w:name w:val="TAH"/>
    <w:basedOn w:val="TAC"/>
    <w:link w:val="TAHCar"/>
    <w:qFormat/>
    <w:rsid w:val="00EC1BBB"/>
    <w:rPr>
      <w:b/>
    </w:rPr>
  </w:style>
  <w:style w:type="paragraph" w:customStyle="1" w:styleId="TAC">
    <w:name w:val="TAC"/>
    <w:basedOn w:val="TAL"/>
    <w:link w:val="TACChar"/>
    <w:qFormat/>
    <w:rsid w:val="00EC1BBB"/>
    <w:pPr>
      <w:jc w:val="center"/>
    </w:pPr>
  </w:style>
  <w:style w:type="paragraph" w:customStyle="1" w:styleId="TAL">
    <w:name w:val="TAL"/>
    <w:basedOn w:val="Normal"/>
    <w:link w:val="TALCar"/>
    <w:qFormat/>
    <w:rsid w:val="00EC1BBB"/>
    <w:pPr>
      <w:keepNext/>
      <w:keepLines/>
      <w:overflowPunct w:val="0"/>
      <w:autoSpaceDE w:val="0"/>
      <w:autoSpaceDN w:val="0"/>
      <w:adjustRightInd w:val="0"/>
      <w:spacing w:after="0" w:line="240" w:lineRule="auto"/>
      <w:jc w:val="left"/>
      <w:textAlignment w:val="baseline"/>
    </w:pPr>
    <w:rPr>
      <w:rFonts w:ascii="Arial" w:eastAsia="SimSun" w:hAnsi="Arial"/>
      <w:sz w:val="18"/>
      <w:lang w:eastAsia="en-US"/>
    </w:rPr>
  </w:style>
  <w:style w:type="paragraph" w:customStyle="1" w:styleId="TH">
    <w:name w:val="TH"/>
    <w:basedOn w:val="Normal"/>
    <w:link w:val="THChar"/>
    <w:qFormat/>
    <w:rsid w:val="00EC1BBB"/>
    <w:pPr>
      <w:keepNext/>
      <w:keepLines/>
      <w:overflowPunct w:val="0"/>
      <w:autoSpaceDE w:val="0"/>
      <w:autoSpaceDN w:val="0"/>
      <w:adjustRightInd w:val="0"/>
      <w:spacing w:before="60" w:line="240" w:lineRule="auto"/>
      <w:jc w:val="center"/>
      <w:textAlignment w:val="baseline"/>
    </w:pPr>
    <w:rPr>
      <w:rFonts w:ascii="Arial" w:eastAsia="SimSun" w:hAnsi="Arial"/>
      <w:b/>
      <w:lang w:eastAsia="en-US"/>
    </w:rPr>
  </w:style>
  <w:style w:type="paragraph" w:customStyle="1" w:styleId="CRCoverPage">
    <w:name w:val="CR Cover Page"/>
    <w:rsid w:val="00EC1BBB"/>
    <w:pPr>
      <w:spacing w:after="120" w:line="240" w:lineRule="auto"/>
    </w:pPr>
    <w:rPr>
      <w:rFonts w:ascii="Arial" w:eastAsia="MS Mincho" w:hAnsi="Arial" w:cs="Times New Roman"/>
      <w:sz w:val="20"/>
      <w:szCs w:val="20"/>
      <w:lang w:val="en-GB"/>
    </w:rPr>
  </w:style>
  <w:style w:type="character" w:styleId="Hyperlink">
    <w:name w:val="Hyperlink"/>
    <w:uiPriority w:val="99"/>
    <w:qFormat/>
    <w:rsid w:val="00EC1BBB"/>
    <w:rPr>
      <w:color w:val="0000FF"/>
      <w:u w:val="single"/>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EC1BBB"/>
    <w:pPr>
      <w:spacing w:after="0" w:line="240" w:lineRule="auto"/>
      <w:ind w:left="720"/>
      <w:contextualSpacing/>
      <w:jc w:val="left"/>
    </w:pPr>
    <w:rPr>
      <w:rFonts w:eastAsia="SimSun"/>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EC1BBB"/>
    <w:rPr>
      <w:rFonts w:ascii="Times New Roman" w:eastAsia="SimSun" w:hAnsi="Times New Roman" w:cs="Times New Roman"/>
      <w:sz w:val="24"/>
      <w:szCs w:val="24"/>
      <w:lang w:val="fi-FI" w:eastAsia="zh-CN"/>
    </w:rPr>
  </w:style>
  <w:style w:type="character" w:customStyle="1" w:styleId="THChar">
    <w:name w:val="TH Char"/>
    <w:link w:val="TH"/>
    <w:qFormat/>
    <w:rsid w:val="00EC1BBB"/>
    <w:rPr>
      <w:rFonts w:ascii="Arial" w:eastAsia="SimSun" w:hAnsi="Arial" w:cs="Times New Roman"/>
      <w:b/>
      <w:sz w:val="20"/>
      <w:szCs w:val="20"/>
      <w:lang w:val="en-GB"/>
    </w:rPr>
  </w:style>
  <w:style w:type="character" w:customStyle="1" w:styleId="TACChar">
    <w:name w:val="TAC Char"/>
    <w:link w:val="TAC"/>
    <w:qFormat/>
    <w:locked/>
    <w:rsid w:val="00EC1BBB"/>
    <w:rPr>
      <w:rFonts w:ascii="Arial" w:eastAsia="SimSun" w:hAnsi="Arial" w:cs="Times New Roman"/>
      <w:sz w:val="18"/>
      <w:szCs w:val="20"/>
      <w:lang w:val="en-GB"/>
    </w:rPr>
  </w:style>
  <w:style w:type="character" w:customStyle="1" w:styleId="TAHCar">
    <w:name w:val="TAH Car"/>
    <w:link w:val="TAH"/>
    <w:qFormat/>
    <w:rsid w:val="00EC1BBB"/>
    <w:rPr>
      <w:rFonts w:ascii="Arial" w:eastAsia="SimSun" w:hAnsi="Arial" w:cs="Times New Roman"/>
      <w:b/>
      <w:sz w:val="18"/>
      <w:szCs w:val="20"/>
      <w:lang w:val="en-GB"/>
    </w:rPr>
  </w:style>
  <w:style w:type="character" w:customStyle="1" w:styleId="0MaintextChar">
    <w:name w:val="0 Main text Char"/>
    <w:link w:val="0Maintext"/>
    <w:qFormat/>
    <w:locked/>
    <w:rsid w:val="00EC1BBB"/>
    <w:rPr>
      <w:rFonts w:ascii="Times New Roman" w:hAnsi="Times New Roman"/>
      <w:lang w:val="en-GB"/>
    </w:rPr>
  </w:style>
  <w:style w:type="paragraph" w:customStyle="1" w:styleId="0Maintext">
    <w:name w:val="0 Main text"/>
    <w:basedOn w:val="Normal"/>
    <w:link w:val="0MaintextChar"/>
    <w:qFormat/>
    <w:rsid w:val="00EC1BBB"/>
    <w:pPr>
      <w:spacing w:after="0" w:line="240" w:lineRule="auto"/>
    </w:pPr>
    <w:rPr>
      <w:rFonts w:eastAsiaTheme="minorHAnsi" w:cstheme="minorBidi"/>
      <w:sz w:val="22"/>
      <w:szCs w:val="22"/>
      <w:lang w:eastAsia="en-US"/>
    </w:rPr>
  </w:style>
  <w:style w:type="character" w:customStyle="1" w:styleId="TALCar">
    <w:name w:val="TAL Car"/>
    <w:link w:val="TAL"/>
    <w:qFormat/>
    <w:locked/>
    <w:rsid w:val="00EC1BBB"/>
    <w:rPr>
      <w:rFonts w:ascii="Arial" w:eastAsia="SimSun" w:hAnsi="Arial" w:cs="Times New Roman"/>
      <w:sz w:val="18"/>
      <w:szCs w:val="20"/>
      <w:lang w:val="en-GB"/>
    </w:rPr>
  </w:style>
  <w:style w:type="paragraph" w:customStyle="1" w:styleId="B1">
    <w:name w:val="B1"/>
    <w:basedOn w:val="List"/>
    <w:link w:val="B1Char"/>
    <w:qFormat/>
    <w:rsid w:val="005D0100"/>
    <w:pPr>
      <w:spacing w:line="240" w:lineRule="auto"/>
      <w:ind w:left="568" w:hanging="284"/>
      <w:contextualSpacing w:val="0"/>
    </w:pPr>
    <w:rPr>
      <w:rFonts w:eastAsia="MS Gothic"/>
      <w:sz w:val="24"/>
    </w:rPr>
  </w:style>
  <w:style w:type="paragraph" w:customStyle="1" w:styleId="B2">
    <w:name w:val="B2"/>
    <w:basedOn w:val="List2"/>
    <w:link w:val="B2Char"/>
    <w:qFormat/>
    <w:rsid w:val="005D0100"/>
    <w:pPr>
      <w:overflowPunct w:val="0"/>
      <w:autoSpaceDE w:val="0"/>
      <w:autoSpaceDN w:val="0"/>
      <w:adjustRightInd w:val="0"/>
      <w:spacing w:line="240" w:lineRule="auto"/>
      <w:ind w:left="851" w:hanging="284"/>
      <w:contextualSpacing w:val="0"/>
      <w:textAlignment w:val="baseline"/>
    </w:pPr>
    <w:rPr>
      <w:rFonts w:eastAsia="MS Gothic"/>
      <w:sz w:val="24"/>
    </w:rPr>
  </w:style>
  <w:style w:type="character" w:customStyle="1" w:styleId="B1Char">
    <w:name w:val="B1 Char"/>
    <w:link w:val="B1"/>
    <w:qFormat/>
    <w:rsid w:val="005D0100"/>
    <w:rPr>
      <w:rFonts w:ascii="Times New Roman" w:eastAsia="MS Gothic" w:hAnsi="Times New Roman" w:cs="Times New Roman"/>
      <w:sz w:val="24"/>
      <w:szCs w:val="20"/>
      <w:lang w:val="en-GB" w:eastAsia="ja-JP"/>
    </w:rPr>
  </w:style>
  <w:style w:type="character" w:customStyle="1" w:styleId="B2Char">
    <w:name w:val="B2 Char"/>
    <w:link w:val="B2"/>
    <w:qFormat/>
    <w:rsid w:val="005D0100"/>
    <w:rPr>
      <w:rFonts w:ascii="Times New Roman" w:eastAsia="MS Gothic" w:hAnsi="Times New Roman" w:cs="Times New Roman"/>
      <w:sz w:val="24"/>
      <w:szCs w:val="20"/>
      <w:lang w:val="en-GB" w:eastAsia="ja-JP"/>
    </w:rPr>
  </w:style>
  <w:style w:type="paragraph" w:styleId="List">
    <w:name w:val="List"/>
    <w:basedOn w:val="Normal"/>
    <w:uiPriority w:val="99"/>
    <w:semiHidden/>
    <w:unhideWhenUsed/>
    <w:rsid w:val="005D0100"/>
    <w:pPr>
      <w:ind w:left="360" w:hanging="360"/>
      <w:contextualSpacing/>
    </w:pPr>
  </w:style>
  <w:style w:type="paragraph" w:styleId="List2">
    <w:name w:val="List 2"/>
    <w:basedOn w:val="Normal"/>
    <w:uiPriority w:val="99"/>
    <w:semiHidden/>
    <w:unhideWhenUsed/>
    <w:rsid w:val="005D0100"/>
    <w:pPr>
      <w:ind w:left="720" w:hanging="360"/>
      <w:contextualSpacing/>
    </w:pPr>
  </w:style>
  <w:style w:type="character" w:styleId="CommentReference">
    <w:name w:val="annotation reference"/>
    <w:basedOn w:val="DefaultParagraphFont"/>
    <w:uiPriority w:val="99"/>
    <w:semiHidden/>
    <w:unhideWhenUsed/>
    <w:rsid w:val="000158FA"/>
    <w:rPr>
      <w:sz w:val="16"/>
      <w:szCs w:val="16"/>
    </w:rPr>
  </w:style>
  <w:style w:type="paragraph" w:styleId="CommentText">
    <w:name w:val="annotation text"/>
    <w:basedOn w:val="Normal"/>
    <w:link w:val="CommentTextChar"/>
    <w:uiPriority w:val="99"/>
    <w:unhideWhenUsed/>
    <w:rsid w:val="000158FA"/>
    <w:pPr>
      <w:spacing w:line="240" w:lineRule="auto"/>
    </w:pPr>
  </w:style>
  <w:style w:type="character" w:customStyle="1" w:styleId="CommentTextChar">
    <w:name w:val="Comment Text Char"/>
    <w:basedOn w:val="DefaultParagraphFont"/>
    <w:link w:val="CommentText"/>
    <w:uiPriority w:val="99"/>
    <w:rsid w:val="000158FA"/>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0158FA"/>
    <w:rPr>
      <w:b/>
      <w:bCs/>
    </w:rPr>
  </w:style>
  <w:style w:type="character" w:customStyle="1" w:styleId="CommentSubjectChar">
    <w:name w:val="Comment Subject Char"/>
    <w:basedOn w:val="CommentTextChar"/>
    <w:link w:val="CommentSubject"/>
    <w:uiPriority w:val="99"/>
    <w:semiHidden/>
    <w:rsid w:val="000158FA"/>
    <w:rPr>
      <w:rFonts w:ascii="Times New Roman" w:eastAsia="MS Mincho" w:hAnsi="Times New Roman" w:cs="Times New Roman"/>
      <w:b/>
      <w:bCs/>
      <w:sz w:val="20"/>
      <w:szCs w:val="20"/>
      <w:lang w:val="en-GB" w:eastAsia="ja-JP"/>
    </w:rPr>
  </w:style>
  <w:style w:type="paragraph" w:styleId="Revision">
    <w:name w:val="Revision"/>
    <w:hidden/>
    <w:uiPriority w:val="99"/>
    <w:semiHidden/>
    <w:rsid w:val="007E49BF"/>
    <w:pPr>
      <w:spacing w:after="0" w:line="240" w:lineRule="auto"/>
    </w:pPr>
    <w:rPr>
      <w:rFonts w:ascii="Times New Roman" w:eastAsia="MS Mincho" w:hAnsi="Times New Roman" w:cs="Times New Roman"/>
      <w:sz w:val="20"/>
      <w:szCs w:val="20"/>
      <w:lang w:val="en-GB" w:eastAsia="ja-JP"/>
    </w:rPr>
  </w:style>
  <w:style w:type="character" w:styleId="Emphasis">
    <w:name w:val="Emphasis"/>
    <w:basedOn w:val="DefaultParagraphFont"/>
    <w:uiPriority w:val="20"/>
    <w:qFormat/>
    <w:rsid w:val="00EA19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254778">
      <w:bodyDiv w:val="1"/>
      <w:marLeft w:val="0"/>
      <w:marRight w:val="0"/>
      <w:marTop w:val="0"/>
      <w:marBottom w:val="0"/>
      <w:divBdr>
        <w:top w:val="none" w:sz="0" w:space="0" w:color="auto"/>
        <w:left w:val="none" w:sz="0" w:space="0" w:color="auto"/>
        <w:bottom w:val="none" w:sz="0" w:space="0" w:color="auto"/>
        <w:right w:val="none" w:sz="0" w:space="0" w:color="auto"/>
      </w:divBdr>
    </w:div>
    <w:div w:id="681399119">
      <w:bodyDiv w:val="1"/>
      <w:marLeft w:val="0"/>
      <w:marRight w:val="0"/>
      <w:marTop w:val="0"/>
      <w:marBottom w:val="0"/>
      <w:divBdr>
        <w:top w:val="none" w:sz="0" w:space="0" w:color="auto"/>
        <w:left w:val="none" w:sz="0" w:space="0" w:color="auto"/>
        <w:bottom w:val="none" w:sz="0" w:space="0" w:color="auto"/>
        <w:right w:val="none" w:sz="0" w:space="0" w:color="auto"/>
      </w:divBdr>
    </w:div>
    <w:div w:id="895703381">
      <w:bodyDiv w:val="1"/>
      <w:marLeft w:val="0"/>
      <w:marRight w:val="0"/>
      <w:marTop w:val="0"/>
      <w:marBottom w:val="0"/>
      <w:divBdr>
        <w:top w:val="none" w:sz="0" w:space="0" w:color="auto"/>
        <w:left w:val="none" w:sz="0" w:space="0" w:color="auto"/>
        <w:bottom w:val="none" w:sz="0" w:space="0" w:color="auto"/>
        <w:right w:val="none" w:sz="0" w:space="0" w:color="auto"/>
      </w:divBdr>
    </w:div>
    <w:div w:id="918759483">
      <w:bodyDiv w:val="1"/>
      <w:marLeft w:val="0"/>
      <w:marRight w:val="0"/>
      <w:marTop w:val="0"/>
      <w:marBottom w:val="0"/>
      <w:divBdr>
        <w:top w:val="none" w:sz="0" w:space="0" w:color="auto"/>
        <w:left w:val="none" w:sz="0" w:space="0" w:color="auto"/>
        <w:bottom w:val="none" w:sz="0" w:space="0" w:color="auto"/>
        <w:right w:val="none" w:sz="0" w:space="0" w:color="auto"/>
      </w:divBdr>
    </w:div>
    <w:div w:id="1478305073">
      <w:bodyDiv w:val="1"/>
      <w:marLeft w:val="0"/>
      <w:marRight w:val="0"/>
      <w:marTop w:val="0"/>
      <w:marBottom w:val="0"/>
      <w:divBdr>
        <w:top w:val="none" w:sz="0" w:space="0" w:color="auto"/>
        <w:left w:val="none" w:sz="0" w:space="0" w:color="auto"/>
        <w:bottom w:val="none" w:sz="0" w:space="0" w:color="auto"/>
        <w:right w:val="none" w:sz="0" w:space="0" w:color="auto"/>
      </w:divBdr>
    </w:div>
    <w:div w:id="1507865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9</Pages>
  <Words>3359</Words>
  <Characters>19152</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5G Lab</cp:lastModifiedBy>
  <cp:revision>3</cp:revision>
  <dcterms:created xsi:type="dcterms:W3CDTF">2023-05-15T11:08:00Z</dcterms:created>
  <dcterms:modified xsi:type="dcterms:W3CDTF">2023-05-15T11:55:00Z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36a35c39-8083-425d-96fc-05962c87ad2e</vt:lpwstr>
  </property>
</Properties>
</file>